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05B46" w14:textId="77777777" w:rsidR="001C70C9" w:rsidRDefault="001C70C9">
      <w:pPr>
        <w:sectPr w:rsidR="001C70C9">
          <w:footerReference w:type="default" r:id="rId10"/>
          <w:headerReference w:type="first" r:id="rId11"/>
          <w:footerReference w:type="first" r:id="rId12"/>
          <w:pgSz w:w="11906" w:h="16838"/>
          <w:pgMar w:top="2104" w:right="709" w:bottom="1440" w:left="1134" w:header="284" w:footer="919" w:gutter="0"/>
          <w:cols w:space="708"/>
          <w:titlePg/>
          <w:docGrid w:linePitch="360"/>
        </w:sectPr>
      </w:pPr>
    </w:p>
    <w:p w14:paraId="547A615C" w14:textId="77777777" w:rsidR="001C70C9" w:rsidRDefault="001C70C9">
      <w:pPr>
        <w:rPr>
          <w:sz w:val="8"/>
        </w:rPr>
        <w:sectPr w:rsidR="001C70C9">
          <w:type w:val="continuous"/>
          <w:pgSz w:w="11906" w:h="16838"/>
          <w:pgMar w:top="2103" w:right="707" w:bottom="1440" w:left="1134" w:header="284" w:footer="916" w:gutter="0"/>
          <w:cols w:space="708"/>
          <w:docGrid w:linePitch="360"/>
        </w:sectPr>
      </w:pPr>
    </w:p>
    <w:p w14:paraId="76E6B23F" w14:textId="759028AB" w:rsidR="001C70C9" w:rsidRPr="003A2C29" w:rsidRDefault="009422BC" w:rsidP="00C64181">
      <w:pPr>
        <w:ind w:right="284"/>
        <w:textAlignment w:val="top"/>
        <w:outlineLvl w:val="0"/>
        <w:rPr>
          <w:rFonts w:cs="Arial"/>
          <w:b/>
          <w:sz w:val="32"/>
          <w:szCs w:val="32"/>
        </w:rPr>
      </w:pPr>
      <w:r>
        <w:rPr>
          <w:rFonts w:cs="Arial"/>
          <w:b/>
          <w:sz w:val="32"/>
          <w:szCs w:val="32"/>
        </w:rPr>
        <w:t>Role</w:t>
      </w:r>
      <w:r w:rsidR="00C64181" w:rsidRPr="003A2C29">
        <w:rPr>
          <w:rFonts w:cs="Arial"/>
          <w:b/>
          <w:sz w:val="32"/>
          <w:szCs w:val="32"/>
        </w:rPr>
        <w:t xml:space="preserve"> </w:t>
      </w:r>
      <w:r w:rsidR="007C3281">
        <w:rPr>
          <w:rFonts w:cs="Arial"/>
          <w:b/>
          <w:sz w:val="32"/>
          <w:szCs w:val="32"/>
        </w:rPr>
        <w:t>Description</w:t>
      </w:r>
    </w:p>
    <w:p w14:paraId="3E864A3E" w14:textId="40DAF282" w:rsidR="00C64181" w:rsidRDefault="00C64181" w:rsidP="00C64181">
      <w:pPr>
        <w:ind w:right="284"/>
        <w:textAlignment w:val="top"/>
        <w:outlineLvl w:val="0"/>
        <w:rPr>
          <w:rFonts w:ascii="Source Sans Pro" w:hAnsi="Source Sans Pro"/>
        </w:rPr>
      </w:pPr>
    </w:p>
    <w:p w14:paraId="2A9631BB" w14:textId="20DCACC2" w:rsidR="00C64181" w:rsidRPr="00CA3FA9" w:rsidRDefault="009422BC" w:rsidP="59C4823A">
      <w:pPr>
        <w:ind w:right="284"/>
        <w:textAlignment w:val="top"/>
        <w:outlineLvl w:val="0"/>
        <w:rPr>
          <w:rFonts w:cs="Arial"/>
        </w:rPr>
      </w:pPr>
      <w:r w:rsidRPr="59C4823A">
        <w:rPr>
          <w:rFonts w:cs="Arial"/>
        </w:rPr>
        <w:t>Post</w:t>
      </w:r>
      <w:r w:rsidR="00C64181" w:rsidRPr="59C4823A">
        <w:rPr>
          <w:rFonts w:cs="Arial"/>
        </w:rPr>
        <w:t xml:space="preserve"> Title:</w:t>
      </w:r>
      <w:r>
        <w:tab/>
      </w:r>
      <w:r w:rsidR="00484D46" w:rsidRPr="59C4823A">
        <w:rPr>
          <w:rFonts w:cs="Arial"/>
        </w:rPr>
        <w:t>Business Intelligence Officer</w:t>
      </w:r>
      <w:r>
        <w:tab/>
      </w:r>
      <w:r>
        <w:tab/>
      </w:r>
    </w:p>
    <w:p w14:paraId="2E7CE906" w14:textId="001C8E3B" w:rsidR="00C64181" w:rsidRPr="00CA3FA9" w:rsidRDefault="00C64181" w:rsidP="00C64181">
      <w:pPr>
        <w:ind w:right="284"/>
        <w:textAlignment w:val="top"/>
        <w:outlineLvl w:val="0"/>
        <w:rPr>
          <w:rFonts w:cs="Arial"/>
          <w:szCs w:val="22"/>
        </w:rPr>
      </w:pPr>
    </w:p>
    <w:p w14:paraId="531762E1" w14:textId="77777777" w:rsidR="00903B20" w:rsidRPr="00096880" w:rsidRDefault="009422BC" w:rsidP="00903B20">
      <w:pPr>
        <w:ind w:right="284"/>
        <w:textAlignment w:val="top"/>
        <w:outlineLvl w:val="0"/>
        <w:rPr>
          <w:rFonts w:cs="Arial"/>
          <w:szCs w:val="22"/>
        </w:rPr>
      </w:pPr>
      <w:r>
        <w:rPr>
          <w:rFonts w:cs="Arial"/>
          <w:szCs w:val="22"/>
        </w:rPr>
        <w:t>Post</w:t>
      </w:r>
      <w:r w:rsidR="00A278E9" w:rsidRPr="00CA3FA9">
        <w:rPr>
          <w:rFonts w:cs="Arial"/>
          <w:szCs w:val="22"/>
        </w:rPr>
        <w:t xml:space="preserve"> Number:</w:t>
      </w:r>
      <w:r w:rsidR="002125DA">
        <w:rPr>
          <w:rFonts w:cs="Arial"/>
          <w:szCs w:val="22"/>
        </w:rPr>
        <w:tab/>
      </w:r>
      <w:r w:rsidR="00903B20" w:rsidRPr="00E73B3F">
        <w:rPr>
          <w:rFonts w:cs="Arial"/>
          <w:szCs w:val="22"/>
        </w:rPr>
        <w:t>SEQS5</w:t>
      </w:r>
    </w:p>
    <w:p w14:paraId="2D6CF992" w14:textId="77777777" w:rsidR="00A278E9" w:rsidRPr="00CA3FA9" w:rsidRDefault="00A278E9" w:rsidP="00C64181">
      <w:pPr>
        <w:ind w:right="284"/>
        <w:textAlignment w:val="top"/>
        <w:outlineLvl w:val="0"/>
        <w:rPr>
          <w:rFonts w:cs="Arial"/>
          <w:szCs w:val="22"/>
        </w:rPr>
      </w:pPr>
    </w:p>
    <w:p w14:paraId="464B6A96" w14:textId="7A89C25F" w:rsidR="00C64181" w:rsidRDefault="00A278E9" w:rsidP="00C64181">
      <w:pPr>
        <w:ind w:right="284"/>
        <w:textAlignment w:val="top"/>
        <w:outlineLvl w:val="0"/>
        <w:rPr>
          <w:rFonts w:cs="Arial"/>
          <w:szCs w:val="22"/>
        </w:rPr>
      </w:pPr>
      <w:r w:rsidRPr="00CA3FA9">
        <w:rPr>
          <w:rFonts w:cs="Arial"/>
          <w:szCs w:val="22"/>
        </w:rPr>
        <w:t>D</w:t>
      </w:r>
      <w:r w:rsidR="00D5708B">
        <w:rPr>
          <w:rFonts w:cs="Arial"/>
          <w:szCs w:val="22"/>
        </w:rPr>
        <w:t>irectora</w:t>
      </w:r>
      <w:r w:rsidRPr="00CA3FA9">
        <w:rPr>
          <w:rFonts w:cs="Arial"/>
          <w:szCs w:val="22"/>
        </w:rPr>
        <w:t>t</w:t>
      </w:r>
      <w:r w:rsidR="00D5708B">
        <w:rPr>
          <w:rFonts w:cs="Arial"/>
          <w:szCs w:val="22"/>
        </w:rPr>
        <w:t>e</w:t>
      </w:r>
      <w:r w:rsidRPr="00CA3FA9">
        <w:rPr>
          <w:rFonts w:cs="Arial"/>
          <w:szCs w:val="22"/>
        </w:rPr>
        <w:t>:</w:t>
      </w:r>
      <w:r w:rsidR="002125DA">
        <w:rPr>
          <w:rFonts w:cs="Arial"/>
          <w:szCs w:val="22"/>
        </w:rPr>
        <w:tab/>
      </w:r>
      <w:r w:rsidR="00484D46">
        <w:rPr>
          <w:rFonts w:cs="Arial"/>
          <w:szCs w:val="22"/>
        </w:rPr>
        <w:t>Corporate Services</w:t>
      </w:r>
    </w:p>
    <w:p w14:paraId="035D14C9" w14:textId="34CCC549" w:rsidR="008109CC" w:rsidRDefault="008109CC" w:rsidP="00C64181">
      <w:pPr>
        <w:ind w:right="284"/>
        <w:textAlignment w:val="top"/>
        <w:outlineLvl w:val="0"/>
        <w:rPr>
          <w:rFonts w:cs="Arial"/>
          <w:szCs w:val="22"/>
        </w:rPr>
      </w:pPr>
    </w:p>
    <w:p w14:paraId="2EB94CF9" w14:textId="5CCA6727" w:rsidR="008109CC" w:rsidRPr="00CA3FA9" w:rsidRDefault="008109CC" w:rsidP="00C64181">
      <w:pPr>
        <w:ind w:right="284"/>
        <w:textAlignment w:val="top"/>
        <w:outlineLvl w:val="0"/>
        <w:rPr>
          <w:rFonts w:cs="Arial"/>
          <w:szCs w:val="22"/>
        </w:rPr>
      </w:pPr>
      <w:r>
        <w:rPr>
          <w:rFonts w:cs="Arial"/>
          <w:szCs w:val="22"/>
        </w:rPr>
        <w:t>Department:</w:t>
      </w:r>
      <w:r w:rsidR="00484D46">
        <w:rPr>
          <w:rFonts w:cs="Arial"/>
          <w:szCs w:val="22"/>
        </w:rPr>
        <w:tab/>
      </w:r>
      <w:r w:rsidR="00377562">
        <w:rPr>
          <w:rFonts w:cs="Arial"/>
          <w:szCs w:val="22"/>
        </w:rPr>
        <w:t>Policy and Transformation</w:t>
      </w:r>
    </w:p>
    <w:p w14:paraId="6811CF2C" w14:textId="0E45C5F2" w:rsidR="00A278E9" w:rsidRPr="00CA3FA9" w:rsidRDefault="00A278E9" w:rsidP="00C64181">
      <w:pPr>
        <w:ind w:right="284"/>
        <w:textAlignment w:val="top"/>
        <w:outlineLvl w:val="0"/>
        <w:rPr>
          <w:rFonts w:cs="Arial"/>
          <w:szCs w:val="22"/>
        </w:rPr>
      </w:pPr>
    </w:p>
    <w:p w14:paraId="28108160" w14:textId="7BA0DE37" w:rsidR="00C64181" w:rsidRDefault="00A278E9" w:rsidP="00C64181">
      <w:pPr>
        <w:ind w:right="284"/>
        <w:textAlignment w:val="top"/>
        <w:outlineLvl w:val="0"/>
        <w:rPr>
          <w:rFonts w:cs="Arial"/>
          <w:szCs w:val="22"/>
        </w:rPr>
      </w:pPr>
      <w:r w:rsidRPr="00CA3FA9">
        <w:rPr>
          <w:rFonts w:cs="Arial"/>
          <w:szCs w:val="22"/>
        </w:rPr>
        <w:t>Grade:</w:t>
      </w:r>
      <w:r w:rsidR="002125DA">
        <w:rPr>
          <w:rFonts w:cs="Arial"/>
          <w:szCs w:val="22"/>
        </w:rPr>
        <w:tab/>
      </w:r>
      <w:r w:rsidR="00484D46">
        <w:rPr>
          <w:rFonts w:cs="Arial"/>
          <w:szCs w:val="22"/>
        </w:rPr>
        <w:tab/>
        <w:t>SCP-39-42</w:t>
      </w:r>
    </w:p>
    <w:p w14:paraId="717F081E" w14:textId="77777777" w:rsidR="00C845C1" w:rsidRPr="00CA3FA9" w:rsidRDefault="00C845C1" w:rsidP="00C64181">
      <w:pPr>
        <w:ind w:right="284"/>
        <w:textAlignment w:val="top"/>
        <w:outlineLvl w:val="0"/>
        <w:rPr>
          <w:rFonts w:cs="Arial"/>
          <w:szCs w:val="22"/>
        </w:rPr>
      </w:pPr>
    </w:p>
    <w:p w14:paraId="06C15838" w14:textId="2CCCD5E7" w:rsidR="00C64181" w:rsidRPr="00CA3FA9" w:rsidRDefault="00C64181" w:rsidP="00C64181">
      <w:pPr>
        <w:ind w:right="284"/>
        <w:textAlignment w:val="top"/>
        <w:outlineLvl w:val="0"/>
        <w:rPr>
          <w:rFonts w:cs="Arial"/>
          <w:szCs w:val="22"/>
        </w:rPr>
      </w:pPr>
      <w:r w:rsidRPr="00CA3FA9">
        <w:rPr>
          <w:rFonts w:cs="Arial"/>
          <w:szCs w:val="22"/>
        </w:rPr>
        <w:t>Reports To:</w:t>
      </w:r>
      <w:r w:rsidR="002125DA">
        <w:rPr>
          <w:rFonts w:cs="Arial"/>
          <w:szCs w:val="22"/>
        </w:rPr>
        <w:tab/>
      </w:r>
      <w:bookmarkStart w:id="0" w:name="_Hlk102053273"/>
      <w:r w:rsidR="00484D46">
        <w:rPr>
          <w:rFonts w:cs="Arial"/>
          <w:szCs w:val="22"/>
        </w:rPr>
        <w:t xml:space="preserve">Team Manager Performance </w:t>
      </w:r>
      <w:r w:rsidR="000A5BAC">
        <w:rPr>
          <w:rFonts w:cs="Arial"/>
          <w:szCs w:val="22"/>
        </w:rPr>
        <w:t>a</w:t>
      </w:r>
      <w:r w:rsidR="00484D46">
        <w:rPr>
          <w:rFonts w:cs="Arial"/>
          <w:szCs w:val="22"/>
        </w:rPr>
        <w:t xml:space="preserve">nd </w:t>
      </w:r>
      <w:bookmarkEnd w:id="0"/>
      <w:r w:rsidR="000A5BAC">
        <w:rPr>
          <w:rFonts w:cs="Arial"/>
          <w:szCs w:val="22"/>
        </w:rPr>
        <w:t>Business Intelligence</w:t>
      </w:r>
      <w:r w:rsidR="00464EEA">
        <w:rPr>
          <w:rFonts w:cs="Arial"/>
          <w:szCs w:val="22"/>
        </w:rPr>
        <w:tab/>
      </w:r>
    </w:p>
    <w:p w14:paraId="56F0F9D0" w14:textId="6B2F6301" w:rsidR="00C64181" w:rsidRDefault="00C64181" w:rsidP="00C64181">
      <w:pPr>
        <w:pBdr>
          <w:bottom w:val="single" w:sz="12" w:space="1" w:color="auto"/>
        </w:pBdr>
        <w:ind w:right="284"/>
        <w:textAlignment w:val="top"/>
        <w:outlineLvl w:val="0"/>
        <w:rPr>
          <w:rFonts w:cs="Arial"/>
          <w:sz w:val="24"/>
        </w:rPr>
      </w:pPr>
    </w:p>
    <w:p w14:paraId="08D6220A" w14:textId="19E49820" w:rsidR="00A278E9" w:rsidRDefault="00A278E9" w:rsidP="00C64181">
      <w:pPr>
        <w:ind w:right="284"/>
        <w:textAlignment w:val="top"/>
        <w:outlineLvl w:val="0"/>
        <w:rPr>
          <w:rFonts w:cs="Arial"/>
          <w:sz w:val="24"/>
        </w:rPr>
      </w:pPr>
    </w:p>
    <w:p w14:paraId="71ACC9D5" w14:textId="1F9C364D" w:rsidR="00A278E9" w:rsidRDefault="003A2C29" w:rsidP="00C64181">
      <w:pPr>
        <w:ind w:right="284"/>
        <w:textAlignment w:val="top"/>
        <w:outlineLvl w:val="0"/>
        <w:rPr>
          <w:rFonts w:cs="Arial"/>
          <w:b/>
          <w:sz w:val="32"/>
          <w:szCs w:val="32"/>
        </w:rPr>
      </w:pPr>
      <w:r>
        <w:rPr>
          <w:rFonts w:cs="Arial"/>
          <w:b/>
          <w:sz w:val="32"/>
          <w:szCs w:val="32"/>
        </w:rPr>
        <w:t>Purpose</w:t>
      </w:r>
    </w:p>
    <w:p w14:paraId="46DBE710" w14:textId="660EA3BB" w:rsidR="008C7BFE" w:rsidRPr="00734F06" w:rsidRDefault="008C7BFE" w:rsidP="00C64181">
      <w:pPr>
        <w:ind w:right="284"/>
        <w:textAlignment w:val="top"/>
        <w:outlineLvl w:val="0"/>
        <w:rPr>
          <w:rFonts w:cs="Arial"/>
          <w:b/>
          <w:szCs w:val="22"/>
        </w:rPr>
      </w:pPr>
    </w:p>
    <w:p w14:paraId="21291268" w14:textId="0744DB56" w:rsidR="7E837C17" w:rsidRPr="00023037" w:rsidRDefault="006754F5" w:rsidP="00023037">
      <w:pPr>
        <w:ind w:right="284"/>
        <w:textAlignment w:val="top"/>
        <w:outlineLvl w:val="0"/>
      </w:pPr>
      <w:r>
        <w:t xml:space="preserve">To provide effective support to transform the Council’s approach to the development </w:t>
      </w:r>
      <w:r w:rsidR="007709A9">
        <w:t xml:space="preserve">and delivery </w:t>
      </w:r>
      <w:r>
        <w:t xml:space="preserve">of its performance </w:t>
      </w:r>
      <w:r w:rsidR="00C57BEA">
        <w:t xml:space="preserve">management </w:t>
      </w:r>
      <w:r>
        <w:t>and business intelligence processes</w:t>
      </w:r>
      <w:r w:rsidR="00FC7625">
        <w:t xml:space="preserve">, </w:t>
      </w:r>
      <w:r>
        <w:t>enabl</w:t>
      </w:r>
      <w:r w:rsidR="00FC7625">
        <w:t>ing</w:t>
      </w:r>
      <w:r>
        <w:t xml:space="preserve"> </w:t>
      </w:r>
      <w:r w:rsidR="00FC7625">
        <w:t xml:space="preserve">the production of </w:t>
      </w:r>
      <w:r w:rsidR="00FC7625" w:rsidRPr="7E837C17">
        <w:rPr>
          <w:rFonts w:ascii="Tahoma" w:hAnsi="Tahoma" w:cs="Tahoma"/>
          <w:color w:val="000000" w:themeColor="text1"/>
          <w:lang w:eastAsia="en-GB"/>
        </w:rPr>
        <w:t>high-quality management information</w:t>
      </w:r>
      <w:r w:rsidR="00C307FE" w:rsidRPr="7E837C17">
        <w:rPr>
          <w:rFonts w:ascii="Tahoma" w:hAnsi="Tahoma" w:cs="Tahoma"/>
          <w:color w:val="000000" w:themeColor="text1"/>
          <w:lang w:eastAsia="en-GB"/>
        </w:rPr>
        <w:t xml:space="preserve"> and analysis</w:t>
      </w:r>
      <w:r w:rsidR="00FC7625" w:rsidRPr="7E837C17">
        <w:rPr>
          <w:rFonts w:ascii="Tahoma" w:hAnsi="Tahoma" w:cs="Tahoma"/>
          <w:color w:val="000000" w:themeColor="text1"/>
          <w:lang w:eastAsia="en-GB"/>
        </w:rPr>
        <w:t xml:space="preserve">, in line with all regulatory requirements, </w:t>
      </w:r>
      <w:r w:rsidR="00927042" w:rsidRPr="7E837C17">
        <w:rPr>
          <w:rFonts w:ascii="Tahoma" w:hAnsi="Tahoma" w:cs="Tahoma"/>
          <w:color w:val="000000" w:themeColor="text1"/>
          <w:lang w:eastAsia="en-GB"/>
        </w:rPr>
        <w:t>that</w:t>
      </w:r>
      <w:r w:rsidR="00FC7625" w:rsidRPr="7E837C17">
        <w:rPr>
          <w:rFonts w:ascii="Tahoma" w:hAnsi="Tahoma" w:cs="Tahoma"/>
          <w:color w:val="000000" w:themeColor="text1"/>
          <w:lang w:eastAsia="en-GB"/>
        </w:rPr>
        <w:t xml:space="preserve"> </w:t>
      </w:r>
      <w:r w:rsidR="00927042" w:rsidRPr="7E837C17">
        <w:rPr>
          <w:rFonts w:ascii="Tahoma" w:hAnsi="Tahoma" w:cs="Tahoma"/>
          <w:color w:val="000000" w:themeColor="text1"/>
          <w:lang w:eastAsia="en-GB"/>
        </w:rPr>
        <w:t>ensures</w:t>
      </w:r>
      <w:r w:rsidR="00FC7625" w:rsidRPr="7E837C17">
        <w:rPr>
          <w:rFonts w:ascii="Tahoma" w:hAnsi="Tahoma" w:cs="Tahoma"/>
          <w:color w:val="000000" w:themeColor="text1"/>
          <w:lang w:eastAsia="en-GB"/>
        </w:rPr>
        <w:t xml:space="preserve"> data led decision making to </w:t>
      </w:r>
      <w:r w:rsidR="00927042" w:rsidRPr="7E837C17">
        <w:rPr>
          <w:rFonts w:ascii="Tahoma" w:hAnsi="Tahoma" w:cs="Tahoma"/>
          <w:color w:val="000000" w:themeColor="text1"/>
          <w:lang w:eastAsia="en-GB"/>
        </w:rPr>
        <w:t>drive</w:t>
      </w:r>
      <w:r w:rsidR="00FC7625" w:rsidRPr="7E837C17">
        <w:rPr>
          <w:rFonts w:ascii="Tahoma" w:hAnsi="Tahoma" w:cs="Tahoma"/>
          <w:color w:val="000000" w:themeColor="text1"/>
          <w:lang w:eastAsia="en-GB"/>
        </w:rPr>
        <w:t xml:space="preserve"> </w:t>
      </w:r>
      <w:r w:rsidR="001E33EC" w:rsidRPr="7E837C17">
        <w:rPr>
          <w:rFonts w:ascii="Tahoma" w:hAnsi="Tahoma" w:cs="Tahoma"/>
          <w:color w:val="000000" w:themeColor="text1"/>
          <w:lang w:eastAsia="en-GB"/>
        </w:rPr>
        <w:t xml:space="preserve">improvement and </w:t>
      </w:r>
      <w:r w:rsidR="00FC7625" w:rsidRPr="7E837C17">
        <w:rPr>
          <w:rFonts w:ascii="Tahoma" w:hAnsi="Tahoma" w:cs="Tahoma"/>
          <w:color w:val="000000" w:themeColor="text1"/>
          <w:lang w:eastAsia="en-GB"/>
        </w:rPr>
        <w:t xml:space="preserve">the </w:t>
      </w:r>
      <w:r w:rsidR="00927042" w:rsidRPr="7E837C17">
        <w:rPr>
          <w:rFonts w:ascii="Tahoma" w:hAnsi="Tahoma" w:cs="Tahoma"/>
          <w:color w:val="000000" w:themeColor="text1"/>
          <w:lang w:eastAsia="en-GB"/>
        </w:rPr>
        <w:t xml:space="preserve">successful </w:t>
      </w:r>
      <w:r w:rsidR="00FC7625" w:rsidRPr="7E837C17">
        <w:rPr>
          <w:rFonts w:ascii="Tahoma" w:hAnsi="Tahoma" w:cs="Tahoma"/>
          <w:color w:val="000000" w:themeColor="text1"/>
          <w:lang w:eastAsia="en-GB"/>
        </w:rPr>
        <w:t>achievement of the organisation’s strategic priorities.</w:t>
      </w:r>
      <w:r w:rsidR="00FC7625" w:rsidRPr="7E837C17">
        <w:rPr>
          <w:rFonts w:ascii="Tahoma" w:hAnsi="Tahoma" w:cs="Tahoma"/>
          <w:b/>
          <w:bCs/>
          <w:color w:val="000000" w:themeColor="text1"/>
          <w:lang w:eastAsia="en-GB"/>
        </w:rPr>
        <w:t xml:space="preserve"> </w:t>
      </w:r>
    </w:p>
    <w:p w14:paraId="79994709" w14:textId="5FAB0E62" w:rsidR="00A278E9" w:rsidRDefault="00A278E9" w:rsidP="00C64181">
      <w:pPr>
        <w:pBdr>
          <w:bottom w:val="single" w:sz="12" w:space="1" w:color="auto"/>
        </w:pBdr>
        <w:ind w:right="284"/>
        <w:textAlignment w:val="top"/>
        <w:outlineLvl w:val="0"/>
        <w:rPr>
          <w:rFonts w:cs="Arial"/>
          <w:sz w:val="24"/>
        </w:rPr>
      </w:pPr>
    </w:p>
    <w:p w14:paraId="1C7DCAE4" w14:textId="77777777" w:rsidR="00A278E9" w:rsidRDefault="00A278E9" w:rsidP="00C64181">
      <w:pPr>
        <w:ind w:right="284"/>
        <w:textAlignment w:val="top"/>
        <w:outlineLvl w:val="0"/>
        <w:rPr>
          <w:rFonts w:cs="Arial"/>
          <w:sz w:val="24"/>
        </w:rPr>
      </w:pPr>
    </w:p>
    <w:p w14:paraId="41605AB1" w14:textId="4936D935" w:rsidR="00A278E9" w:rsidRPr="009620F7" w:rsidRDefault="00A278E9" w:rsidP="00C64181">
      <w:pPr>
        <w:ind w:right="284"/>
        <w:textAlignment w:val="top"/>
        <w:outlineLvl w:val="0"/>
        <w:rPr>
          <w:rFonts w:cs="Arial"/>
          <w:b/>
          <w:szCs w:val="22"/>
        </w:rPr>
      </w:pPr>
      <w:r w:rsidRPr="00C8137E">
        <w:rPr>
          <w:rFonts w:cs="Arial"/>
          <w:b/>
          <w:sz w:val="32"/>
          <w:szCs w:val="32"/>
        </w:rPr>
        <w:t>Responsibilities</w:t>
      </w:r>
      <w:r w:rsidR="00383107">
        <w:rPr>
          <w:rFonts w:cs="Arial"/>
          <w:b/>
          <w:sz w:val="32"/>
          <w:szCs w:val="32"/>
        </w:rPr>
        <w:t xml:space="preserve"> &amp; Outcomes</w:t>
      </w:r>
      <w:r w:rsidR="009620F7">
        <w:rPr>
          <w:rFonts w:cs="Arial"/>
          <w:b/>
          <w:sz w:val="32"/>
          <w:szCs w:val="32"/>
        </w:rPr>
        <w:t xml:space="preserve"> </w:t>
      </w:r>
    </w:p>
    <w:p w14:paraId="51AB21FD" w14:textId="2D43D32F" w:rsidR="00835BE9" w:rsidRDefault="00835BE9" w:rsidP="00C64181">
      <w:pPr>
        <w:ind w:right="284"/>
        <w:textAlignment w:val="top"/>
        <w:outlineLvl w:val="0"/>
        <w:rPr>
          <w:i/>
          <w:iCs/>
        </w:rPr>
      </w:pPr>
    </w:p>
    <w:p w14:paraId="6C3E64B9" w14:textId="11F9939E" w:rsidR="00835BE9" w:rsidRPr="00927042" w:rsidRDefault="003C24DB" w:rsidP="1E544624">
      <w:pPr>
        <w:pStyle w:val="ListParagraph"/>
        <w:numPr>
          <w:ilvl w:val="0"/>
          <w:numId w:val="15"/>
        </w:numPr>
        <w:autoSpaceDE w:val="0"/>
        <w:autoSpaceDN w:val="0"/>
        <w:adjustRightInd w:val="0"/>
        <w:jc w:val="both"/>
        <w:rPr>
          <w:rFonts w:cs="Arial"/>
          <w:color w:val="000000"/>
          <w:lang w:eastAsia="en-GB"/>
        </w:rPr>
      </w:pPr>
      <w:r w:rsidRPr="1E544624">
        <w:rPr>
          <w:rFonts w:cs="Arial"/>
          <w:color w:val="000000" w:themeColor="text1"/>
          <w:lang w:eastAsia="en-GB"/>
        </w:rPr>
        <w:t>B</w:t>
      </w:r>
      <w:r w:rsidR="00BA4755" w:rsidRPr="1E544624">
        <w:rPr>
          <w:rFonts w:cs="Arial"/>
          <w:color w:val="000000" w:themeColor="text1"/>
          <w:lang w:eastAsia="en-GB"/>
        </w:rPr>
        <w:t>e</w:t>
      </w:r>
      <w:r w:rsidR="0028445E" w:rsidRPr="1E544624">
        <w:rPr>
          <w:rFonts w:cs="Arial"/>
          <w:color w:val="000000" w:themeColor="text1"/>
          <w:lang w:eastAsia="en-GB"/>
        </w:rPr>
        <w:t xml:space="preserve"> a</w:t>
      </w:r>
      <w:r w:rsidR="00835BE9" w:rsidRPr="1E544624">
        <w:rPr>
          <w:rFonts w:cs="Arial"/>
          <w:color w:val="000000" w:themeColor="text1"/>
          <w:lang w:eastAsia="en-GB"/>
        </w:rPr>
        <w:t>ccountable for the production and analysis of robust intelligence and performance data to enable the Council and its partners to</w:t>
      </w:r>
      <w:r w:rsidR="00DC2252" w:rsidRPr="1E544624">
        <w:rPr>
          <w:rFonts w:cs="Arial"/>
          <w:color w:val="000000" w:themeColor="text1"/>
          <w:lang w:eastAsia="en-GB"/>
        </w:rPr>
        <w:t xml:space="preserve"> understand</w:t>
      </w:r>
      <w:r w:rsidR="00835BE9" w:rsidRPr="1E544624">
        <w:rPr>
          <w:rFonts w:cs="Arial"/>
          <w:color w:val="000000" w:themeColor="text1"/>
          <w:lang w:eastAsia="en-GB"/>
        </w:rPr>
        <w:t xml:space="preserve"> need, </w:t>
      </w:r>
      <w:r w:rsidR="00DC2252" w:rsidRPr="1E544624">
        <w:rPr>
          <w:rFonts w:cs="Arial"/>
          <w:color w:val="000000" w:themeColor="text1"/>
          <w:lang w:eastAsia="en-GB"/>
        </w:rPr>
        <w:t>quantify</w:t>
      </w:r>
      <w:r w:rsidR="00835BE9" w:rsidRPr="1E544624">
        <w:rPr>
          <w:rFonts w:cs="Arial"/>
          <w:color w:val="000000" w:themeColor="text1"/>
          <w:lang w:eastAsia="en-GB"/>
        </w:rPr>
        <w:t xml:space="preserve"> the impact of interventions</w:t>
      </w:r>
      <w:r w:rsidR="00BB38C8" w:rsidRPr="1E544624">
        <w:rPr>
          <w:rFonts w:cs="Arial"/>
          <w:color w:val="000000" w:themeColor="text1"/>
          <w:lang w:eastAsia="en-GB"/>
        </w:rPr>
        <w:t xml:space="preserve"> and drive </w:t>
      </w:r>
      <w:r w:rsidR="00DC2252" w:rsidRPr="1E544624">
        <w:rPr>
          <w:rFonts w:cs="Arial"/>
          <w:color w:val="000000" w:themeColor="text1"/>
          <w:lang w:eastAsia="en-GB"/>
        </w:rPr>
        <w:t xml:space="preserve">improvements in </w:t>
      </w:r>
      <w:r w:rsidR="00BB38C8" w:rsidRPr="1E544624">
        <w:rPr>
          <w:rFonts w:cs="Arial"/>
          <w:color w:val="000000" w:themeColor="text1"/>
          <w:lang w:eastAsia="en-GB"/>
        </w:rPr>
        <w:t xml:space="preserve">service </w:t>
      </w:r>
      <w:r w:rsidR="00DC2252" w:rsidRPr="1E544624">
        <w:rPr>
          <w:rFonts w:cs="Arial"/>
          <w:color w:val="000000" w:themeColor="text1"/>
          <w:lang w:eastAsia="en-GB"/>
        </w:rPr>
        <w:t>delivery</w:t>
      </w:r>
      <w:r w:rsidR="00BB38C8" w:rsidRPr="1E544624">
        <w:rPr>
          <w:rFonts w:cs="Arial"/>
          <w:color w:val="000000" w:themeColor="text1"/>
          <w:lang w:eastAsia="en-GB"/>
        </w:rPr>
        <w:t xml:space="preserve"> </w:t>
      </w:r>
      <w:r w:rsidR="00DC2252" w:rsidRPr="1E544624">
        <w:rPr>
          <w:rFonts w:cs="Arial"/>
          <w:color w:val="000000" w:themeColor="text1"/>
          <w:lang w:eastAsia="en-GB"/>
        </w:rPr>
        <w:t>in line with</w:t>
      </w:r>
      <w:r w:rsidR="00BB38C8" w:rsidRPr="1E544624">
        <w:rPr>
          <w:rFonts w:cs="Arial"/>
          <w:color w:val="000000" w:themeColor="text1"/>
          <w:lang w:eastAsia="en-GB"/>
        </w:rPr>
        <w:t xml:space="preserve"> </w:t>
      </w:r>
      <w:r w:rsidR="00DC2252" w:rsidRPr="1E544624">
        <w:rPr>
          <w:rFonts w:cs="Arial"/>
          <w:color w:val="000000" w:themeColor="text1"/>
          <w:lang w:eastAsia="en-GB"/>
        </w:rPr>
        <w:t>borough-wide strategic outcomes</w:t>
      </w:r>
      <w:r w:rsidR="00835BE9" w:rsidRPr="1E544624">
        <w:rPr>
          <w:rFonts w:cs="Arial"/>
          <w:color w:val="000000" w:themeColor="text1"/>
          <w:lang w:eastAsia="en-GB"/>
        </w:rPr>
        <w:t>.</w:t>
      </w:r>
    </w:p>
    <w:p w14:paraId="79B9CABF" w14:textId="218D0C70" w:rsidR="1E544624" w:rsidRDefault="1E544624" w:rsidP="1E544624">
      <w:pPr>
        <w:jc w:val="both"/>
        <w:rPr>
          <w:color w:val="000000" w:themeColor="text1"/>
          <w:szCs w:val="22"/>
          <w:lang w:eastAsia="en-GB"/>
        </w:rPr>
      </w:pPr>
    </w:p>
    <w:p w14:paraId="1C5A0F18" w14:textId="53501AE3" w:rsidR="39BECBAC" w:rsidRPr="0062570F" w:rsidRDefault="39BECBAC" w:rsidP="1E544624">
      <w:pPr>
        <w:pStyle w:val="ListParagraph"/>
        <w:numPr>
          <w:ilvl w:val="0"/>
          <w:numId w:val="15"/>
        </w:numPr>
        <w:jc w:val="both"/>
        <w:rPr>
          <w:rFonts w:eastAsia="Arial" w:cs="Arial"/>
          <w:szCs w:val="22"/>
          <w:lang w:eastAsia="en-GB"/>
        </w:rPr>
      </w:pPr>
      <w:r w:rsidRPr="0062570F">
        <w:rPr>
          <w:rFonts w:cs="Arial"/>
        </w:rPr>
        <w:t xml:space="preserve">Work with the Team Manager for Performance and </w:t>
      </w:r>
      <w:r w:rsidR="00706418" w:rsidRPr="0062570F">
        <w:rPr>
          <w:rFonts w:cs="Arial"/>
        </w:rPr>
        <w:t>Business Intelligence</w:t>
      </w:r>
      <w:r w:rsidRPr="0062570F">
        <w:rPr>
          <w:rFonts w:cs="Arial"/>
        </w:rPr>
        <w:t xml:space="preserve"> to support IT to develop and implement a data strategy for the Council which consolidates and harnesses corporate and service data sets to deliver meaningful insight across the organisation.</w:t>
      </w:r>
    </w:p>
    <w:p w14:paraId="746FC712" w14:textId="7F34F306" w:rsidR="00DC2252" w:rsidRPr="0062570F" w:rsidRDefault="00DC2252" w:rsidP="00835BE9">
      <w:pPr>
        <w:autoSpaceDE w:val="0"/>
        <w:autoSpaceDN w:val="0"/>
        <w:adjustRightInd w:val="0"/>
        <w:jc w:val="both"/>
        <w:rPr>
          <w:rFonts w:cs="Arial"/>
          <w:iCs/>
          <w:szCs w:val="22"/>
          <w:lang w:eastAsia="en-GB"/>
        </w:rPr>
      </w:pPr>
    </w:p>
    <w:p w14:paraId="24AF9692" w14:textId="4A5B1170" w:rsidR="1DAA724E" w:rsidRPr="0062570F" w:rsidRDefault="1DAA724E" w:rsidP="1E544624">
      <w:pPr>
        <w:pStyle w:val="ListParagraph"/>
        <w:numPr>
          <w:ilvl w:val="0"/>
          <w:numId w:val="15"/>
        </w:numPr>
        <w:jc w:val="both"/>
        <w:rPr>
          <w:rFonts w:cs="Arial"/>
          <w:lang w:eastAsia="en-GB"/>
        </w:rPr>
      </w:pPr>
      <w:r w:rsidRPr="0062570F">
        <w:rPr>
          <w:rFonts w:cs="Arial"/>
          <w:lang w:eastAsia="en-GB"/>
        </w:rPr>
        <w:t xml:space="preserve">To deliver the </w:t>
      </w:r>
      <w:r w:rsidR="00DC2252" w:rsidRPr="0062570F">
        <w:rPr>
          <w:rFonts w:cs="Arial"/>
          <w:lang w:eastAsia="en-GB"/>
        </w:rPr>
        <w:t xml:space="preserve">Council’s business intelligence and performance </w:t>
      </w:r>
      <w:r w:rsidR="00477AC9" w:rsidRPr="0062570F">
        <w:rPr>
          <w:rFonts w:cs="Arial"/>
          <w:lang w:eastAsia="en-GB"/>
        </w:rPr>
        <w:t xml:space="preserve">management </w:t>
      </w:r>
      <w:r w:rsidR="00DC2252" w:rsidRPr="0062570F">
        <w:rPr>
          <w:rFonts w:cs="Arial"/>
          <w:lang w:eastAsia="en-GB"/>
        </w:rPr>
        <w:t>function</w:t>
      </w:r>
      <w:r w:rsidR="00477AC9" w:rsidRPr="0062570F">
        <w:rPr>
          <w:rFonts w:cs="Arial"/>
          <w:lang w:eastAsia="en-GB"/>
        </w:rPr>
        <w:t>s,</w:t>
      </w:r>
      <w:r w:rsidR="00DC2252" w:rsidRPr="0062570F">
        <w:rPr>
          <w:rFonts w:cs="Arial"/>
          <w:lang w:eastAsia="en-GB"/>
        </w:rPr>
        <w:t xml:space="preserve"> ensuring the production o</w:t>
      </w:r>
      <w:r w:rsidR="00477AC9" w:rsidRPr="0062570F">
        <w:rPr>
          <w:rFonts w:cs="Arial"/>
          <w:lang w:eastAsia="en-GB"/>
        </w:rPr>
        <w:t>f timely, relevant</w:t>
      </w:r>
      <w:r w:rsidR="006D0E1A" w:rsidRPr="0062570F">
        <w:rPr>
          <w:rFonts w:cs="Arial"/>
          <w:lang w:eastAsia="en-GB"/>
        </w:rPr>
        <w:t>,</w:t>
      </w:r>
      <w:r w:rsidR="00477AC9" w:rsidRPr="0062570F">
        <w:rPr>
          <w:rFonts w:cs="Arial"/>
          <w:lang w:eastAsia="en-GB"/>
        </w:rPr>
        <w:t xml:space="preserve"> robust</w:t>
      </w:r>
      <w:r w:rsidR="00DC2252" w:rsidRPr="0062570F">
        <w:rPr>
          <w:rFonts w:cs="Arial"/>
          <w:lang w:eastAsia="en-GB"/>
        </w:rPr>
        <w:t xml:space="preserve"> data and </w:t>
      </w:r>
      <w:r w:rsidR="00477AC9" w:rsidRPr="0062570F">
        <w:rPr>
          <w:rFonts w:cs="Arial"/>
          <w:lang w:eastAsia="en-GB"/>
        </w:rPr>
        <w:t>high</w:t>
      </w:r>
      <w:r w:rsidR="00EB5CBE" w:rsidRPr="0062570F">
        <w:rPr>
          <w:rFonts w:cs="Arial"/>
          <w:lang w:eastAsia="en-GB"/>
        </w:rPr>
        <w:t>-</w:t>
      </w:r>
      <w:r w:rsidR="00477AC9" w:rsidRPr="0062570F">
        <w:rPr>
          <w:rFonts w:cs="Arial"/>
          <w:lang w:eastAsia="en-GB"/>
        </w:rPr>
        <w:t xml:space="preserve">quality </w:t>
      </w:r>
      <w:r w:rsidR="00DC2252" w:rsidRPr="0062570F">
        <w:rPr>
          <w:rFonts w:cs="Arial"/>
          <w:lang w:eastAsia="en-GB"/>
        </w:rPr>
        <w:t xml:space="preserve">analysis </w:t>
      </w:r>
      <w:r w:rsidR="00477AC9" w:rsidRPr="0062570F">
        <w:rPr>
          <w:rFonts w:cs="Arial"/>
          <w:lang w:eastAsia="en-GB"/>
        </w:rPr>
        <w:t>to</w:t>
      </w:r>
      <w:r w:rsidR="00DC2252" w:rsidRPr="0062570F">
        <w:rPr>
          <w:rFonts w:cs="Arial"/>
          <w:lang w:eastAsia="en-GB"/>
        </w:rPr>
        <w:t xml:space="preserve"> </w:t>
      </w:r>
      <w:r w:rsidR="001B5A5D" w:rsidRPr="0062570F">
        <w:rPr>
          <w:rFonts w:cs="Arial"/>
          <w:lang w:eastAsia="en-GB"/>
        </w:rPr>
        <w:t xml:space="preserve">enable data-driven decision making, </w:t>
      </w:r>
      <w:r w:rsidR="00477AC9" w:rsidRPr="0062570F">
        <w:rPr>
          <w:rFonts w:cs="Arial"/>
          <w:lang w:eastAsia="en-GB"/>
        </w:rPr>
        <w:t>operational</w:t>
      </w:r>
      <w:r w:rsidR="001B5A5D" w:rsidRPr="0062570F">
        <w:rPr>
          <w:rFonts w:cs="Arial"/>
          <w:lang w:eastAsia="en-GB"/>
        </w:rPr>
        <w:t xml:space="preserve"> innovation and the achievement of the Council’s </w:t>
      </w:r>
      <w:r w:rsidR="00477AC9" w:rsidRPr="0062570F">
        <w:rPr>
          <w:rFonts w:cs="Arial"/>
          <w:lang w:eastAsia="en-GB"/>
        </w:rPr>
        <w:t xml:space="preserve">strategic </w:t>
      </w:r>
      <w:r w:rsidR="001B5A5D" w:rsidRPr="0062570F">
        <w:rPr>
          <w:rFonts w:cs="Arial"/>
          <w:lang w:eastAsia="en-GB"/>
        </w:rPr>
        <w:t>priorities.</w:t>
      </w:r>
    </w:p>
    <w:p w14:paraId="698E091A" w14:textId="72B2280D" w:rsidR="1E544624" w:rsidRPr="0062570F" w:rsidRDefault="1E544624" w:rsidP="1E544624">
      <w:pPr>
        <w:jc w:val="both"/>
        <w:rPr>
          <w:szCs w:val="22"/>
          <w:lang w:eastAsia="en-GB"/>
        </w:rPr>
      </w:pPr>
    </w:p>
    <w:p w14:paraId="2B55FAE6" w14:textId="7BD9313A" w:rsidR="2D840A20" w:rsidRPr="0062570F" w:rsidRDefault="2D840A20" w:rsidP="1E544624">
      <w:pPr>
        <w:pStyle w:val="ListParagraph"/>
        <w:numPr>
          <w:ilvl w:val="0"/>
          <w:numId w:val="15"/>
        </w:numPr>
        <w:jc w:val="both"/>
      </w:pPr>
      <w:r w:rsidRPr="0062570F">
        <w:rPr>
          <w:rFonts w:eastAsia="Arial" w:cs="Arial"/>
          <w:szCs w:val="22"/>
        </w:rPr>
        <w:t xml:space="preserve">To deliver Council-wide research and intelligence and to provide expert advice on methods and techniques for research, analysis and evaluation. </w:t>
      </w:r>
    </w:p>
    <w:p w14:paraId="33553131" w14:textId="44D707B7" w:rsidR="1E544624" w:rsidRPr="0062570F" w:rsidRDefault="1E544624" w:rsidP="1E544624">
      <w:pPr>
        <w:jc w:val="both"/>
        <w:rPr>
          <w:szCs w:val="22"/>
        </w:rPr>
      </w:pPr>
    </w:p>
    <w:p w14:paraId="53760AF1" w14:textId="4F9BC89A" w:rsidR="2D840A20" w:rsidRPr="0062570F" w:rsidRDefault="2D840A20" w:rsidP="1E544624">
      <w:pPr>
        <w:pStyle w:val="ListParagraph"/>
        <w:numPr>
          <w:ilvl w:val="0"/>
          <w:numId w:val="15"/>
        </w:numPr>
        <w:jc w:val="both"/>
      </w:pPr>
      <w:r w:rsidRPr="0062570F">
        <w:rPr>
          <w:rFonts w:eastAsia="Arial" w:cs="Arial"/>
          <w:szCs w:val="22"/>
        </w:rPr>
        <w:t xml:space="preserve">Provide a research and intelligence consultancy service in a range of topic areas including statistical analysis, population estimation and forecasting. </w:t>
      </w:r>
    </w:p>
    <w:p w14:paraId="42B648F4" w14:textId="23EC04F8" w:rsidR="1E544624" w:rsidRPr="0062570F" w:rsidRDefault="1E544624" w:rsidP="1E544624">
      <w:pPr>
        <w:jc w:val="both"/>
        <w:rPr>
          <w:szCs w:val="22"/>
        </w:rPr>
      </w:pPr>
    </w:p>
    <w:p w14:paraId="38E552F5" w14:textId="0AA5443C" w:rsidR="2D840A20" w:rsidRPr="0062570F" w:rsidRDefault="2D840A20" w:rsidP="1E544624">
      <w:pPr>
        <w:pStyle w:val="ListParagraph"/>
        <w:numPr>
          <w:ilvl w:val="0"/>
          <w:numId w:val="15"/>
        </w:numPr>
        <w:jc w:val="both"/>
      </w:pPr>
      <w:r w:rsidRPr="0062570F">
        <w:rPr>
          <w:rFonts w:eastAsia="Arial" w:cs="Arial"/>
          <w:szCs w:val="22"/>
        </w:rPr>
        <w:t xml:space="preserve">Assess and define required approach and deliver geo-demographic analysis and presentation of mapped data to services and </w:t>
      </w:r>
      <w:proofErr w:type="gramStart"/>
      <w:r w:rsidRPr="0062570F">
        <w:rPr>
          <w:rFonts w:eastAsia="Arial" w:cs="Arial"/>
          <w:szCs w:val="22"/>
        </w:rPr>
        <w:t>policy-makers</w:t>
      </w:r>
      <w:proofErr w:type="gramEnd"/>
      <w:r w:rsidRPr="0062570F">
        <w:rPr>
          <w:rFonts w:eastAsia="Arial" w:cs="Arial"/>
          <w:szCs w:val="22"/>
        </w:rPr>
        <w:t xml:space="preserve"> to support service design and development, policy development and review and service transformation across all council services. </w:t>
      </w:r>
    </w:p>
    <w:p w14:paraId="4C12B0A8" w14:textId="1C053DE3" w:rsidR="1E544624" w:rsidRPr="0062570F" w:rsidRDefault="1E544624" w:rsidP="1E544624">
      <w:pPr>
        <w:jc w:val="both"/>
        <w:rPr>
          <w:szCs w:val="22"/>
        </w:rPr>
      </w:pPr>
    </w:p>
    <w:p w14:paraId="7D2E3056" w14:textId="2FBA3D98" w:rsidR="10F5A62A" w:rsidRPr="0062570F" w:rsidRDefault="10F5A62A" w:rsidP="1E544624">
      <w:pPr>
        <w:pStyle w:val="ListParagraph"/>
        <w:numPr>
          <w:ilvl w:val="0"/>
          <w:numId w:val="15"/>
        </w:numPr>
        <w:jc w:val="both"/>
      </w:pPr>
      <w:r w:rsidRPr="0062570F">
        <w:rPr>
          <w:rFonts w:eastAsia="Arial" w:cs="Arial"/>
          <w:szCs w:val="22"/>
        </w:rPr>
        <w:lastRenderedPageBreak/>
        <w:t>Develop and deliver</w:t>
      </w:r>
      <w:r w:rsidR="2D840A20" w:rsidRPr="0062570F">
        <w:rPr>
          <w:rFonts w:eastAsia="Arial" w:cs="Arial"/>
          <w:szCs w:val="22"/>
        </w:rPr>
        <w:t xml:space="preserve"> a customer intelligence function to promote evidence led and targeted business planning, development and service delivery across all council services. </w:t>
      </w:r>
    </w:p>
    <w:p w14:paraId="6AB36025" w14:textId="5CAED9C9" w:rsidR="1E544624" w:rsidRPr="0062570F" w:rsidRDefault="1E544624" w:rsidP="1E544624">
      <w:pPr>
        <w:jc w:val="both"/>
        <w:rPr>
          <w:szCs w:val="22"/>
        </w:rPr>
      </w:pPr>
    </w:p>
    <w:p w14:paraId="74ED0E49" w14:textId="44889B04" w:rsidR="2D840A20" w:rsidRPr="0062570F" w:rsidRDefault="2D840A20" w:rsidP="1E544624">
      <w:pPr>
        <w:pStyle w:val="ListParagraph"/>
        <w:numPr>
          <w:ilvl w:val="0"/>
          <w:numId w:val="15"/>
        </w:numPr>
        <w:jc w:val="both"/>
      </w:pPr>
      <w:r w:rsidRPr="0062570F">
        <w:rPr>
          <w:rFonts w:eastAsia="Arial" w:cs="Arial"/>
          <w:szCs w:val="22"/>
        </w:rPr>
        <w:t xml:space="preserve">Provide guidance and advice on use and interpretation of customer intelligence information. </w:t>
      </w:r>
    </w:p>
    <w:p w14:paraId="704FD302" w14:textId="32603F62" w:rsidR="1E544624" w:rsidRPr="0062570F" w:rsidRDefault="1E544624" w:rsidP="1E544624">
      <w:pPr>
        <w:jc w:val="both"/>
        <w:rPr>
          <w:szCs w:val="22"/>
        </w:rPr>
      </w:pPr>
    </w:p>
    <w:p w14:paraId="7B42CF76" w14:textId="32DA72D8" w:rsidR="2D840A20" w:rsidRPr="0062570F" w:rsidRDefault="2D840A20" w:rsidP="1E544624">
      <w:pPr>
        <w:pStyle w:val="ListParagraph"/>
        <w:numPr>
          <w:ilvl w:val="0"/>
          <w:numId w:val="15"/>
        </w:numPr>
        <w:jc w:val="both"/>
      </w:pPr>
      <w:r w:rsidRPr="0062570F">
        <w:rPr>
          <w:rFonts w:eastAsia="Arial" w:cs="Arial"/>
          <w:szCs w:val="22"/>
        </w:rPr>
        <w:t xml:space="preserve">Work with services to develop and implement ad hoc and ongoing research programmes to support policy and strategy development and provide customer feedback on services, through the application of best practice research methods and techniques </w:t>
      </w:r>
      <w:proofErr w:type="gramStart"/>
      <w:r w:rsidRPr="0062570F">
        <w:rPr>
          <w:rFonts w:eastAsia="Arial" w:cs="Arial"/>
          <w:szCs w:val="22"/>
        </w:rPr>
        <w:t>in order to</w:t>
      </w:r>
      <w:proofErr w:type="gramEnd"/>
      <w:r w:rsidRPr="0062570F">
        <w:rPr>
          <w:rFonts w:eastAsia="Arial" w:cs="Arial"/>
          <w:szCs w:val="22"/>
        </w:rPr>
        <w:t xml:space="preserve"> improve and add value to service delivery, including improved value for money. </w:t>
      </w:r>
    </w:p>
    <w:p w14:paraId="4AF888EC" w14:textId="2442A2E0" w:rsidR="1E544624" w:rsidRPr="0062570F" w:rsidRDefault="1E544624" w:rsidP="1E544624">
      <w:pPr>
        <w:jc w:val="both"/>
        <w:rPr>
          <w:szCs w:val="22"/>
        </w:rPr>
      </w:pPr>
    </w:p>
    <w:p w14:paraId="0FC0766D" w14:textId="1D047033" w:rsidR="00EB5CBE" w:rsidRPr="0062570F" w:rsidRDefault="003C24DB" w:rsidP="1E544624">
      <w:pPr>
        <w:pStyle w:val="ListParagraph"/>
        <w:numPr>
          <w:ilvl w:val="0"/>
          <w:numId w:val="15"/>
        </w:numPr>
        <w:autoSpaceDE w:val="0"/>
        <w:autoSpaceDN w:val="0"/>
        <w:adjustRightInd w:val="0"/>
        <w:jc w:val="both"/>
        <w:rPr>
          <w:rFonts w:cs="Arial"/>
          <w:lang w:eastAsia="en-GB"/>
        </w:rPr>
      </w:pPr>
      <w:r w:rsidRPr="0062570F">
        <w:rPr>
          <w:rFonts w:cs="Arial"/>
          <w:lang w:eastAsia="en-GB"/>
        </w:rPr>
        <w:t>D</w:t>
      </w:r>
      <w:r w:rsidR="00BA4755" w:rsidRPr="0062570F">
        <w:rPr>
          <w:rFonts w:cs="Arial"/>
          <w:lang w:eastAsia="en-GB"/>
        </w:rPr>
        <w:t>eploy</w:t>
      </w:r>
      <w:r w:rsidR="00EB5CBE" w:rsidRPr="0062570F">
        <w:rPr>
          <w:rFonts w:cs="Arial"/>
          <w:lang w:eastAsia="en-GB"/>
        </w:rPr>
        <w:t xml:space="preserve"> a range of specialist quantitative / qualitative methods and statistical analysis alongside the integration of multiple data sources to provide analytical insight into complex challenges faced by the Council and local communities.</w:t>
      </w:r>
    </w:p>
    <w:p w14:paraId="7749547C" w14:textId="77777777" w:rsidR="00BA4755" w:rsidRPr="0062570F" w:rsidRDefault="00BA4755" w:rsidP="00EB5CBE">
      <w:pPr>
        <w:autoSpaceDE w:val="0"/>
        <w:autoSpaceDN w:val="0"/>
        <w:adjustRightInd w:val="0"/>
        <w:jc w:val="both"/>
        <w:rPr>
          <w:rFonts w:cs="Arial"/>
          <w:szCs w:val="22"/>
          <w:lang w:val="en-US"/>
        </w:rPr>
      </w:pPr>
    </w:p>
    <w:p w14:paraId="0E25EDCB" w14:textId="2731A874" w:rsidR="00793765" w:rsidRPr="0062570F" w:rsidRDefault="003C24DB" w:rsidP="7FAF3DF4">
      <w:pPr>
        <w:pStyle w:val="ListParagraph"/>
        <w:numPr>
          <w:ilvl w:val="0"/>
          <w:numId w:val="15"/>
        </w:numPr>
        <w:autoSpaceDE w:val="0"/>
        <w:autoSpaceDN w:val="0"/>
        <w:adjustRightInd w:val="0"/>
        <w:jc w:val="both"/>
        <w:rPr>
          <w:rFonts w:cs="Arial"/>
          <w:lang w:eastAsia="en-GB"/>
        </w:rPr>
      </w:pPr>
      <w:r w:rsidRPr="0062570F">
        <w:rPr>
          <w:rFonts w:cs="Arial"/>
          <w:lang w:val="en-US"/>
        </w:rPr>
        <w:t>L</w:t>
      </w:r>
      <w:proofErr w:type="spellStart"/>
      <w:r w:rsidR="00EB5CBE" w:rsidRPr="0062570F">
        <w:rPr>
          <w:rFonts w:cs="Arial"/>
          <w:lang w:eastAsia="en-GB"/>
        </w:rPr>
        <w:t>ead</w:t>
      </w:r>
      <w:proofErr w:type="spellEnd"/>
      <w:r w:rsidR="00EB5CBE" w:rsidRPr="0062570F">
        <w:rPr>
          <w:rFonts w:cs="Arial"/>
          <w:lang w:eastAsia="en-GB"/>
        </w:rPr>
        <w:t xml:space="preserve"> the </w:t>
      </w:r>
      <w:r w:rsidR="00793765" w:rsidRPr="0062570F">
        <w:rPr>
          <w:rFonts w:cs="Arial"/>
          <w:lang w:eastAsia="en-GB"/>
        </w:rPr>
        <w:t xml:space="preserve">Council’s </w:t>
      </w:r>
      <w:r w:rsidR="00EB5CBE" w:rsidRPr="0062570F">
        <w:rPr>
          <w:rFonts w:cs="Arial"/>
          <w:lang w:eastAsia="en-GB"/>
        </w:rPr>
        <w:t xml:space="preserve">response to national performance, intelligence and data agendas including </w:t>
      </w:r>
      <w:r w:rsidR="006D0E1A" w:rsidRPr="0062570F">
        <w:rPr>
          <w:rFonts w:cs="Arial"/>
          <w:lang w:eastAsia="en-GB"/>
        </w:rPr>
        <w:t xml:space="preserve">the delivery of all relevant </w:t>
      </w:r>
      <w:r w:rsidR="00EB5CBE" w:rsidRPr="0062570F">
        <w:rPr>
          <w:rFonts w:cs="Arial"/>
          <w:lang w:eastAsia="en-GB"/>
        </w:rPr>
        <w:t xml:space="preserve">statutory </w:t>
      </w:r>
      <w:r w:rsidR="006D0E1A" w:rsidRPr="0062570F">
        <w:rPr>
          <w:rFonts w:cs="Arial"/>
          <w:lang w:eastAsia="en-GB"/>
        </w:rPr>
        <w:t xml:space="preserve">reporting, ensuring compliance with </w:t>
      </w:r>
      <w:r w:rsidR="00EB5CBE" w:rsidRPr="0062570F">
        <w:rPr>
          <w:rFonts w:cs="Arial"/>
          <w:lang w:eastAsia="en-GB"/>
        </w:rPr>
        <w:t xml:space="preserve">statutory data returns in line with </w:t>
      </w:r>
      <w:r w:rsidR="004935E0" w:rsidRPr="0062570F">
        <w:rPr>
          <w:rFonts w:cs="Arial"/>
          <w:lang w:eastAsia="en-GB"/>
        </w:rPr>
        <w:t>required quality standards and reporting timescales</w:t>
      </w:r>
      <w:r w:rsidR="003A0691" w:rsidRPr="0062570F">
        <w:rPr>
          <w:rFonts w:cs="Arial"/>
          <w:lang w:eastAsia="en-GB"/>
        </w:rPr>
        <w:t xml:space="preserve"> to government and other regulatory bodies</w:t>
      </w:r>
      <w:r w:rsidR="004935E0" w:rsidRPr="0062570F">
        <w:rPr>
          <w:rFonts w:cs="Arial"/>
          <w:lang w:eastAsia="en-GB"/>
        </w:rPr>
        <w:t>.</w:t>
      </w:r>
      <w:r w:rsidR="00793765" w:rsidRPr="0062570F">
        <w:rPr>
          <w:rFonts w:cs="Arial"/>
          <w:lang w:eastAsia="en-GB"/>
        </w:rPr>
        <w:t xml:space="preserve"> </w:t>
      </w:r>
    </w:p>
    <w:p w14:paraId="43EBD0EE" w14:textId="48BB1739" w:rsidR="00793765" w:rsidRPr="0062570F" w:rsidRDefault="00793765" w:rsidP="7FAF3DF4">
      <w:pPr>
        <w:autoSpaceDE w:val="0"/>
        <w:autoSpaceDN w:val="0"/>
        <w:adjustRightInd w:val="0"/>
        <w:jc w:val="both"/>
        <w:rPr>
          <w:rFonts w:cs="Arial"/>
          <w:lang w:eastAsia="en-GB"/>
        </w:rPr>
      </w:pPr>
    </w:p>
    <w:p w14:paraId="4C76BA9A" w14:textId="53E823DE" w:rsidR="00793765" w:rsidRPr="0062570F" w:rsidRDefault="003C24DB" w:rsidP="1E544624">
      <w:pPr>
        <w:pStyle w:val="ListParagraph"/>
        <w:numPr>
          <w:ilvl w:val="0"/>
          <w:numId w:val="15"/>
        </w:numPr>
        <w:autoSpaceDE w:val="0"/>
        <w:autoSpaceDN w:val="0"/>
        <w:adjustRightInd w:val="0"/>
        <w:jc w:val="both"/>
        <w:rPr>
          <w:rFonts w:cs="Arial"/>
          <w:lang w:eastAsia="en-GB"/>
        </w:rPr>
      </w:pPr>
      <w:r w:rsidRPr="0062570F">
        <w:rPr>
          <w:rFonts w:cs="Arial"/>
          <w:lang w:val="en-US"/>
        </w:rPr>
        <w:t>L</w:t>
      </w:r>
      <w:r w:rsidR="00793765" w:rsidRPr="0062570F">
        <w:rPr>
          <w:rFonts w:cs="Arial"/>
          <w:lang w:val="en-US"/>
        </w:rPr>
        <w:t xml:space="preserve">ead the Council’s response to non-statutory data returns </w:t>
      </w:r>
      <w:r w:rsidR="003A0691" w:rsidRPr="0062570F">
        <w:rPr>
          <w:rFonts w:cs="Arial"/>
          <w:lang w:val="en-US"/>
        </w:rPr>
        <w:t>at a national or regi</w:t>
      </w:r>
      <w:r w:rsidR="0063676E" w:rsidRPr="0062570F">
        <w:rPr>
          <w:rFonts w:cs="Arial"/>
          <w:lang w:val="en-US"/>
        </w:rPr>
        <w:t>o</w:t>
      </w:r>
      <w:r w:rsidR="003A0691" w:rsidRPr="0062570F">
        <w:rPr>
          <w:rFonts w:cs="Arial"/>
          <w:lang w:val="en-US"/>
        </w:rPr>
        <w:t>nal level.</w:t>
      </w:r>
    </w:p>
    <w:p w14:paraId="50C6011C" w14:textId="77777777" w:rsidR="00793765" w:rsidRPr="0062570F" w:rsidRDefault="00793765" w:rsidP="00EB5CBE">
      <w:pPr>
        <w:autoSpaceDE w:val="0"/>
        <w:autoSpaceDN w:val="0"/>
        <w:adjustRightInd w:val="0"/>
        <w:jc w:val="both"/>
        <w:rPr>
          <w:rFonts w:cs="Arial"/>
          <w:iCs/>
          <w:szCs w:val="22"/>
          <w:lang w:eastAsia="en-GB"/>
        </w:rPr>
      </w:pPr>
    </w:p>
    <w:p w14:paraId="10DCA287" w14:textId="61A8537D" w:rsidR="00EB5CBE" w:rsidRPr="0062570F" w:rsidRDefault="003C24DB" w:rsidP="7FAF3DF4">
      <w:pPr>
        <w:pStyle w:val="ListParagraph"/>
        <w:numPr>
          <w:ilvl w:val="0"/>
          <w:numId w:val="15"/>
        </w:numPr>
        <w:autoSpaceDE w:val="0"/>
        <w:autoSpaceDN w:val="0"/>
        <w:adjustRightInd w:val="0"/>
        <w:jc w:val="both"/>
        <w:rPr>
          <w:rFonts w:cs="Arial"/>
          <w:lang w:eastAsia="en-GB"/>
        </w:rPr>
      </w:pPr>
      <w:r w:rsidRPr="0062570F">
        <w:rPr>
          <w:rFonts w:cs="Arial"/>
        </w:rPr>
        <w:t>B</w:t>
      </w:r>
      <w:r w:rsidR="00793765" w:rsidRPr="0062570F">
        <w:rPr>
          <w:rFonts w:cs="Arial"/>
        </w:rPr>
        <w:t>e continually aware of national / regional policy developments, in relation to both statutory and non-statutory</w:t>
      </w:r>
      <w:r w:rsidR="00793765" w:rsidRPr="0062570F">
        <w:rPr>
          <w:rFonts w:cs="Arial"/>
          <w:lang w:eastAsia="en-GB"/>
        </w:rPr>
        <w:t xml:space="preserve"> performance, intelligence and data agendas.</w:t>
      </w:r>
    </w:p>
    <w:p w14:paraId="495D4D75" w14:textId="1B716E87" w:rsidR="00367DED" w:rsidRPr="0062570F" w:rsidRDefault="00367DED" w:rsidP="7FAF3DF4">
      <w:pPr>
        <w:autoSpaceDE w:val="0"/>
        <w:autoSpaceDN w:val="0"/>
        <w:adjustRightInd w:val="0"/>
        <w:jc w:val="both"/>
        <w:rPr>
          <w:rFonts w:cs="Arial"/>
          <w:lang w:eastAsia="en-GB"/>
        </w:rPr>
      </w:pPr>
    </w:p>
    <w:p w14:paraId="69A9EF88" w14:textId="5C14CE74" w:rsidR="00367DED" w:rsidRPr="0062570F" w:rsidRDefault="003C24DB" w:rsidP="7FAF3DF4">
      <w:pPr>
        <w:pStyle w:val="ListParagraph"/>
        <w:numPr>
          <w:ilvl w:val="0"/>
          <w:numId w:val="15"/>
        </w:numPr>
        <w:autoSpaceDE w:val="0"/>
        <w:autoSpaceDN w:val="0"/>
        <w:adjustRightInd w:val="0"/>
        <w:jc w:val="both"/>
        <w:rPr>
          <w:rFonts w:cs="Arial"/>
          <w:lang w:eastAsia="en-GB"/>
        </w:rPr>
      </w:pPr>
      <w:r w:rsidRPr="0062570F">
        <w:rPr>
          <w:rFonts w:cs="Arial"/>
          <w:lang w:eastAsia="en-GB"/>
        </w:rPr>
        <w:t>C</w:t>
      </w:r>
      <w:r w:rsidR="00367DED" w:rsidRPr="0062570F">
        <w:rPr>
          <w:rFonts w:cs="Arial"/>
          <w:lang w:eastAsia="en-GB"/>
        </w:rPr>
        <w:t>ontribute to and provide support to the development of the Council’s performance management framework</w:t>
      </w:r>
      <w:r w:rsidRPr="0062570F">
        <w:rPr>
          <w:rFonts w:cs="Arial"/>
          <w:lang w:eastAsia="en-GB"/>
        </w:rPr>
        <w:t>, target setting and wider performance management processes.</w:t>
      </w:r>
    </w:p>
    <w:p w14:paraId="202F7B41" w14:textId="589823FC" w:rsidR="00AA5CEC" w:rsidRPr="0062570F" w:rsidRDefault="00AA5CEC" w:rsidP="7FAF3DF4">
      <w:pPr>
        <w:autoSpaceDE w:val="0"/>
        <w:autoSpaceDN w:val="0"/>
        <w:adjustRightInd w:val="0"/>
        <w:jc w:val="both"/>
        <w:rPr>
          <w:rFonts w:cs="Arial"/>
          <w:lang w:eastAsia="en-GB"/>
        </w:rPr>
      </w:pPr>
    </w:p>
    <w:p w14:paraId="7273AE3E" w14:textId="19D2ED90" w:rsidR="00E34B96" w:rsidRPr="0062570F" w:rsidRDefault="003C24DB" w:rsidP="1E544624">
      <w:pPr>
        <w:pStyle w:val="ListParagraph"/>
        <w:numPr>
          <w:ilvl w:val="0"/>
          <w:numId w:val="15"/>
        </w:numPr>
        <w:autoSpaceDE w:val="0"/>
        <w:autoSpaceDN w:val="0"/>
        <w:adjustRightInd w:val="0"/>
        <w:jc w:val="both"/>
        <w:rPr>
          <w:rFonts w:cs="Arial"/>
          <w:lang w:eastAsia="en-GB"/>
        </w:rPr>
      </w:pPr>
      <w:r w:rsidRPr="0062570F">
        <w:rPr>
          <w:rFonts w:cs="Arial"/>
          <w:lang w:eastAsia="en-GB"/>
        </w:rPr>
        <w:t>E</w:t>
      </w:r>
      <w:r w:rsidR="00BA4755" w:rsidRPr="0062570F">
        <w:rPr>
          <w:rFonts w:cs="Arial"/>
          <w:lang w:eastAsia="en-GB"/>
        </w:rPr>
        <w:t>nsure</w:t>
      </w:r>
      <w:r w:rsidR="00AA5CEC" w:rsidRPr="0062570F">
        <w:rPr>
          <w:rFonts w:cs="Arial"/>
          <w:lang w:eastAsia="en-GB"/>
        </w:rPr>
        <w:t xml:space="preserve"> the effective development, maintenance, and update of all relevant</w:t>
      </w:r>
      <w:r w:rsidR="00AA5CEC" w:rsidRPr="0062570F">
        <w:rPr>
          <w:rFonts w:cs="Arial"/>
        </w:rPr>
        <w:t xml:space="preserve"> internal and external data systems</w:t>
      </w:r>
      <w:r w:rsidR="00E34B96" w:rsidRPr="0062570F">
        <w:rPr>
          <w:rFonts w:cs="Arial"/>
        </w:rPr>
        <w:t>, whilst</w:t>
      </w:r>
      <w:r w:rsidR="00E34B96" w:rsidRPr="0062570F">
        <w:rPr>
          <w:rFonts w:cs="Arial"/>
          <w:lang w:eastAsia="en-GB"/>
        </w:rPr>
        <w:t xml:space="preserve"> </w:t>
      </w:r>
      <w:r w:rsidR="007E37CF" w:rsidRPr="0062570F">
        <w:rPr>
          <w:rFonts w:cs="Arial"/>
          <w:lang w:eastAsia="en-GB"/>
        </w:rPr>
        <w:t xml:space="preserve">utilising and </w:t>
      </w:r>
      <w:r w:rsidR="00E34B96" w:rsidRPr="0062570F">
        <w:rPr>
          <w:rFonts w:cs="Arial"/>
          <w:lang w:eastAsia="en-GB"/>
        </w:rPr>
        <w:t>developin</w:t>
      </w:r>
      <w:r w:rsidR="007E37CF" w:rsidRPr="0062570F">
        <w:rPr>
          <w:rFonts w:cs="Arial"/>
          <w:lang w:eastAsia="en-GB"/>
        </w:rPr>
        <w:t>g</w:t>
      </w:r>
      <w:r w:rsidR="00E34B96" w:rsidRPr="0062570F">
        <w:rPr>
          <w:rFonts w:cs="Arial"/>
          <w:lang w:eastAsia="en-GB"/>
        </w:rPr>
        <w:t xml:space="preserve"> effective</w:t>
      </w:r>
      <w:r w:rsidR="009C6723" w:rsidRPr="0062570F">
        <w:rPr>
          <w:rFonts w:cs="Arial"/>
          <w:lang w:eastAsia="en-GB"/>
        </w:rPr>
        <w:t xml:space="preserve"> </w:t>
      </w:r>
      <w:r w:rsidR="00E34B96" w:rsidRPr="0062570F">
        <w:rPr>
          <w:rFonts w:cs="Arial"/>
          <w:lang w:eastAsia="en-GB"/>
        </w:rPr>
        <w:t xml:space="preserve">analysis, visualisation and reporting </w:t>
      </w:r>
      <w:r w:rsidR="007E37CF" w:rsidRPr="0062570F">
        <w:rPr>
          <w:rFonts w:cs="Arial"/>
          <w:lang w:eastAsia="en-GB"/>
        </w:rPr>
        <w:t>tools</w:t>
      </w:r>
      <w:r w:rsidR="00E34B96" w:rsidRPr="0062570F">
        <w:rPr>
          <w:rFonts w:cs="Arial"/>
          <w:lang w:eastAsia="en-GB"/>
        </w:rPr>
        <w:t xml:space="preserve"> (SQL, SSRS, Power BI, Business Objects) to </w:t>
      </w:r>
      <w:r w:rsidR="009C6723" w:rsidRPr="0062570F">
        <w:rPr>
          <w:rFonts w:cs="Arial"/>
          <w:lang w:eastAsia="en-GB"/>
        </w:rPr>
        <w:t>provide</w:t>
      </w:r>
      <w:r w:rsidR="00E34B96" w:rsidRPr="0062570F">
        <w:rPr>
          <w:rFonts w:cs="Arial"/>
          <w:lang w:eastAsia="en-GB"/>
        </w:rPr>
        <w:t xml:space="preserve"> robust and high-quality performance </w:t>
      </w:r>
      <w:r w:rsidR="007E37CF" w:rsidRPr="0062570F">
        <w:rPr>
          <w:rFonts w:cs="Arial"/>
          <w:lang w:eastAsia="en-GB"/>
        </w:rPr>
        <w:t>and business intelligence</w:t>
      </w:r>
      <w:r w:rsidR="00E34B96" w:rsidRPr="0062570F">
        <w:rPr>
          <w:rFonts w:cs="Arial"/>
          <w:lang w:eastAsia="en-GB"/>
        </w:rPr>
        <w:t xml:space="preserve"> data</w:t>
      </w:r>
      <w:r w:rsidR="007E37CF" w:rsidRPr="0062570F">
        <w:rPr>
          <w:rFonts w:cs="Arial"/>
          <w:lang w:eastAsia="en-GB"/>
        </w:rPr>
        <w:t xml:space="preserve"> and reports</w:t>
      </w:r>
      <w:r w:rsidR="00E34B96" w:rsidRPr="0062570F">
        <w:rPr>
          <w:rFonts w:cs="Arial"/>
          <w:lang w:eastAsia="en-GB"/>
        </w:rPr>
        <w:t>.</w:t>
      </w:r>
    </w:p>
    <w:p w14:paraId="251B1D6F" w14:textId="1C44E399" w:rsidR="003C7441" w:rsidRPr="0062570F" w:rsidRDefault="003C7441" w:rsidP="00E34B96">
      <w:pPr>
        <w:autoSpaceDE w:val="0"/>
        <w:autoSpaceDN w:val="0"/>
        <w:adjustRightInd w:val="0"/>
        <w:jc w:val="both"/>
        <w:rPr>
          <w:rFonts w:cs="Arial"/>
          <w:iCs/>
          <w:szCs w:val="22"/>
          <w:lang w:eastAsia="en-GB"/>
        </w:rPr>
      </w:pPr>
    </w:p>
    <w:p w14:paraId="19DC27DF" w14:textId="09F30686" w:rsidR="003C7441" w:rsidRPr="0062570F" w:rsidRDefault="003C24DB" w:rsidP="1E544624">
      <w:pPr>
        <w:pStyle w:val="ListParagraph"/>
        <w:numPr>
          <w:ilvl w:val="0"/>
          <w:numId w:val="15"/>
        </w:numPr>
        <w:autoSpaceDE w:val="0"/>
        <w:autoSpaceDN w:val="0"/>
        <w:adjustRightInd w:val="0"/>
        <w:jc w:val="both"/>
        <w:rPr>
          <w:rFonts w:cs="Arial"/>
          <w:lang w:eastAsia="en-GB"/>
        </w:rPr>
      </w:pPr>
      <w:r w:rsidRPr="0062570F">
        <w:rPr>
          <w:rFonts w:cs="Arial"/>
          <w:lang w:eastAsia="en-GB"/>
        </w:rPr>
        <w:t>L</w:t>
      </w:r>
      <w:r w:rsidR="003C7441" w:rsidRPr="0062570F">
        <w:rPr>
          <w:rFonts w:cs="Arial"/>
          <w:lang w:eastAsia="en-GB"/>
        </w:rPr>
        <w:t>iaise closely with Directorates, Departments and Services to continuall</w:t>
      </w:r>
      <w:r w:rsidR="00CD674B" w:rsidRPr="0062570F">
        <w:rPr>
          <w:rFonts w:cs="Arial"/>
          <w:lang w:eastAsia="en-GB"/>
        </w:rPr>
        <w:t xml:space="preserve">y identify </w:t>
      </w:r>
      <w:r w:rsidR="003C7441" w:rsidRPr="0062570F">
        <w:rPr>
          <w:rFonts w:cs="Arial"/>
          <w:lang w:eastAsia="en-GB"/>
        </w:rPr>
        <w:t xml:space="preserve">their ongoing data needs </w:t>
      </w:r>
      <w:proofErr w:type="gramStart"/>
      <w:r w:rsidR="003C7441" w:rsidRPr="0062570F">
        <w:rPr>
          <w:rFonts w:cs="Arial"/>
          <w:lang w:eastAsia="en-GB"/>
        </w:rPr>
        <w:t>so as to</w:t>
      </w:r>
      <w:proofErr w:type="gramEnd"/>
      <w:r w:rsidR="003C7441" w:rsidRPr="0062570F">
        <w:rPr>
          <w:rFonts w:cs="Arial"/>
          <w:lang w:eastAsia="en-GB"/>
        </w:rPr>
        <w:t xml:space="preserve"> better support decision making processes</w:t>
      </w:r>
      <w:r w:rsidR="0063676E" w:rsidRPr="0062570F">
        <w:rPr>
          <w:rFonts w:cs="Arial"/>
          <w:lang w:eastAsia="en-GB"/>
        </w:rPr>
        <w:t>, whilst working closely with them to support them in understanding and using performance and business intelligence data in their day-to-day decision making.</w:t>
      </w:r>
    </w:p>
    <w:p w14:paraId="27649DF7" w14:textId="49A9B1E1" w:rsidR="1E544624" w:rsidRPr="0062570F" w:rsidRDefault="1E544624" w:rsidP="1E544624">
      <w:pPr>
        <w:jc w:val="both"/>
        <w:rPr>
          <w:szCs w:val="22"/>
          <w:lang w:eastAsia="en-GB"/>
        </w:rPr>
      </w:pPr>
    </w:p>
    <w:p w14:paraId="35AD3042" w14:textId="4216008C" w:rsidR="55841FFB" w:rsidRPr="0062570F" w:rsidRDefault="55841FFB" w:rsidP="1E544624">
      <w:pPr>
        <w:pStyle w:val="ListParagraph"/>
        <w:numPr>
          <w:ilvl w:val="0"/>
          <w:numId w:val="15"/>
        </w:numPr>
        <w:jc w:val="both"/>
        <w:rPr>
          <w:rFonts w:eastAsia="Arial" w:cs="Arial"/>
          <w:szCs w:val="22"/>
        </w:rPr>
      </w:pPr>
      <w:r w:rsidRPr="0062570F">
        <w:rPr>
          <w:rFonts w:eastAsia="Arial" w:cs="Arial"/>
          <w:szCs w:val="22"/>
        </w:rPr>
        <w:t>Support services to commission external consultancy to a high level of professional competence and ensure required and effective outcomes are achieved and value for money.</w:t>
      </w:r>
    </w:p>
    <w:p w14:paraId="01C214B9" w14:textId="0DA1BAE0" w:rsidR="007E1136" w:rsidRPr="0062570F" w:rsidRDefault="007E1136" w:rsidP="00E34B96">
      <w:pPr>
        <w:autoSpaceDE w:val="0"/>
        <w:autoSpaceDN w:val="0"/>
        <w:adjustRightInd w:val="0"/>
        <w:jc w:val="both"/>
        <w:rPr>
          <w:rFonts w:cs="Arial"/>
          <w:iCs/>
          <w:szCs w:val="22"/>
          <w:lang w:eastAsia="en-GB"/>
        </w:rPr>
      </w:pPr>
    </w:p>
    <w:p w14:paraId="108AE9AA" w14:textId="390DD2E6" w:rsidR="007E1136" w:rsidRPr="0062570F" w:rsidRDefault="007E1136" w:rsidP="1E544624">
      <w:pPr>
        <w:pStyle w:val="ListParagraph"/>
        <w:numPr>
          <w:ilvl w:val="0"/>
          <w:numId w:val="15"/>
        </w:numPr>
        <w:autoSpaceDE w:val="0"/>
        <w:autoSpaceDN w:val="0"/>
        <w:adjustRightInd w:val="0"/>
        <w:jc w:val="both"/>
        <w:rPr>
          <w:rFonts w:cs="Arial"/>
          <w:lang w:val="en-US"/>
        </w:rPr>
      </w:pPr>
      <w:r w:rsidRPr="0062570F">
        <w:rPr>
          <w:rFonts w:cs="Arial"/>
          <w:lang w:val="en-US"/>
        </w:rPr>
        <w:t>To provide performance management reports and information to the council’s officers, Elected Members partners and other stakeholders.</w:t>
      </w:r>
    </w:p>
    <w:p w14:paraId="3DA0F111" w14:textId="624CEB98" w:rsidR="009715B9" w:rsidRPr="0062570F" w:rsidRDefault="009715B9" w:rsidP="00E34B96">
      <w:pPr>
        <w:autoSpaceDE w:val="0"/>
        <w:autoSpaceDN w:val="0"/>
        <w:adjustRightInd w:val="0"/>
        <w:jc w:val="both"/>
        <w:rPr>
          <w:rFonts w:cs="Arial"/>
          <w:iCs/>
          <w:szCs w:val="22"/>
          <w:lang w:eastAsia="en-GB"/>
        </w:rPr>
      </w:pPr>
    </w:p>
    <w:p w14:paraId="32C55E01" w14:textId="79D41A93" w:rsidR="0063676E" w:rsidRPr="0062570F" w:rsidRDefault="003C24DB" w:rsidP="00927042">
      <w:pPr>
        <w:pStyle w:val="ListParagraph"/>
        <w:numPr>
          <w:ilvl w:val="0"/>
          <w:numId w:val="15"/>
        </w:numPr>
        <w:autoSpaceDE w:val="0"/>
        <w:autoSpaceDN w:val="0"/>
        <w:adjustRightInd w:val="0"/>
        <w:jc w:val="both"/>
        <w:rPr>
          <w:rFonts w:cs="Arial"/>
          <w:shd w:val="clear" w:color="auto" w:fill="FFFFFF"/>
        </w:rPr>
      </w:pPr>
      <w:r w:rsidRPr="0062570F">
        <w:rPr>
          <w:rFonts w:cs="Arial"/>
          <w:lang w:eastAsia="en-GB"/>
        </w:rPr>
        <w:t>A</w:t>
      </w:r>
      <w:r w:rsidR="009715B9" w:rsidRPr="0062570F">
        <w:rPr>
          <w:rFonts w:cs="Arial"/>
          <w:lang w:eastAsia="en-GB"/>
        </w:rPr>
        <w:t xml:space="preserve">ssist and support the </w:t>
      </w:r>
      <w:r w:rsidR="00DF647D" w:rsidRPr="0062570F">
        <w:rPr>
          <w:rFonts w:cs="Arial"/>
          <w:lang w:eastAsia="en-GB"/>
        </w:rPr>
        <w:t xml:space="preserve">development of protocols and processes that allow the </w:t>
      </w:r>
      <w:r w:rsidR="003C7441" w:rsidRPr="0062570F">
        <w:rPr>
          <w:rFonts w:cs="Arial"/>
          <w:lang w:eastAsia="en-GB"/>
        </w:rPr>
        <w:t xml:space="preserve">creation and </w:t>
      </w:r>
      <w:r w:rsidR="00DF647D" w:rsidRPr="0062570F">
        <w:rPr>
          <w:rFonts w:cs="Arial"/>
          <w:lang w:eastAsia="en-GB"/>
        </w:rPr>
        <w:t xml:space="preserve">distribution of </w:t>
      </w:r>
      <w:r w:rsidR="009715B9" w:rsidRPr="0062570F">
        <w:rPr>
          <w:rFonts w:cs="Arial"/>
          <w:lang w:eastAsia="en-GB"/>
        </w:rPr>
        <w:t xml:space="preserve">Power BI </w:t>
      </w:r>
      <w:r w:rsidR="00DF647D" w:rsidRPr="0062570F">
        <w:rPr>
          <w:rFonts w:cs="Arial"/>
          <w:lang w:eastAsia="en-GB"/>
        </w:rPr>
        <w:t>dashboards</w:t>
      </w:r>
      <w:r w:rsidR="00DF647D" w:rsidRPr="0062570F">
        <w:rPr>
          <w:rFonts w:cs="Arial"/>
          <w:shd w:val="clear" w:color="auto" w:fill="FFFFFF"/>
        </w:rPr>
        <w:t xml:space="preserve"> tailored to meet the needs of specific audiences across the Council </w:t>
      </w:r>
      <w:r w:rsidR="003C7441" w:rsidRPr="0062570F">
        <w:rPr>
          <w:rFonts w:cs="Arial"/>
          <w:shd w:val="clear" w:color="auto" w:fill="FFFFFF"/>
        </w:rPr>
        <w:t>to enhance data driven decision making</w:t>
      </w:r>
      <w:r w:rsidR="00DF647D" w:rsidRPr="0062570F">
        <w:rPr>
          <w:rFonts w:cs="Arial"/>
          <w:shd w:val="clear" w:color="auto" w:fill="FFFFFF"/>
        </w:rPr>
        <w:t>.</w:t>
      </w:r>
    </w:p>
    <w:p w14:paraId="78DC9D46" w14:textId="428A916C" w:rsidR="00BA4755" w:rsidRPr="0062570F" w:rsidRDefault="00BA4755" w:rsidP="00835BE9">
      <w:pPr>
        <w:autoSpaceDE w:val="0"/>
        <w:autoSpaceDN w:val="0"/>
        <w:adjustRightInd w:val="0"/>
        <w:jc w:val="both"/>
        <w:rPr>
          <w:rFonts w:cs="Arial"/>
          <w:shd w:val="clear" w:color="auto" w:fill="FFFFFF"/>
        </w:rPr>
      </w:pPr>
    </w:p>
    <w:p w14:paraId="7E7A4C31" w14:textId="1CF2E351" w:rsidR="00BA4755" w:rsidRPr="0062570F" w:rsidRDefault="0DC26EC9" w:rsidP="1E544624">
      <w:pPr>
        <w:pStyle w:val="ListParagraph"/>
        <w:numPr>
          <w:ilvl w:val="0"/>
          <w:numId w:val="15"/>
        </w:numPr>
        <w:autoSpaceDE w:val="0"/>
        <w:autoSpaceDN w:val="0"/>
        <w:adjustRightInd w:val="0"/>
        <w:jc w:val="both"/>
        <w:rPr>
          <w:rFonts w:cs="Arial"/>
          <w:lang w:val="en-US"/>
        </w:rPr>
      </w:pPr>
      <w:r w:rsidRPr="0062570F">
        <w:rPr>
          <w:rFonts w:cs="Arial"/>
          <w:lang w:val="en-US"/>
        </w:rPr>
        <w:t>To co-ordinate</w:t>
      </w:r>
      <w:r w:rsidR="00BA4755" w:rsidRPr="0062570F">
        <w:rPr>
          <w:rFonts w:cs="Arial"/>
          <w:lang w:val="en-US"/>
        </w:rPr>
        <w:t xml:space="preserve"> and prepar</w:t>
      </w:r>
      <w:r w:rsidR="3DA9259A" w:rsidRPr="0062570F">
        <w:rPr>
          <w:rFonts w:cs="Arial"/>
          <w:lang w:val="en-US"/>
        </w:rPr>
        <w:t>e</w:t>
      </w:r>
      <w:r w:rsidR="00BA4755" w:rsidRPr="0062570F">
        <w:rPr>
          <w:rFonts w:cs="Arial"/>
          <w:lang w:val="en-US"/>
        </w:rPr>
        <w:t xml:space="preserve"> data and information </w:t>
      </w:r>
      <w:r w:rsidR="00EF0E37" w:rsidRPr="0062570F">
        <w:rPr>
          <w:rFonts w:cs="Arial"/>
          <w:lang w:val="en-US"/>
        </w:rPr>
        <w:t>to support</w:t>
      </w:r>
      <w:r w:rsidR="00BA4755" w:rsidRPr="0062570F">
        <w:rPr>
          <w:rFonts w:cs="Arial"/>
          <w:lang w:val="en-US"/>
        </w:rPr>
        <w:t xml:space="preserve"> external inspection.</w:t>
      </w:r>
    </w:p>
    <w:p w14:paraId="17BF47C0" w14:textId="203059BC" w:rsidR="00EF0E37" w:rsidRPr="0062570F" w:rsidRDefault="00EF0E37" w:rsidP="00BA4755">
      <w:pPr>
        <w:autoSpaceDE w:val="0"/>
        <w:autoSpaceDN w:val="0"/>
        <w:adjustRightInd w:val="0"/>
        <w:jc w:val="both"/>
        <w:rPr>
          <w:rFonts w:cs="Arial"/>
          <w:szCs w:val="22"/>
          <w:lang w:val="en-US"/>
        </w:rPr>
      </w:pPr>
    </w:p>
    <w:p w14:paraId="79EF319F" w14:textId="30A29C11" w:rsidR="00EF0E37" w:rsidRPr="0062570F" w:rsidRDefault="003C24DB" w:rsidP="00927042">
      <w:pPr>
        <w:pStyle w:val="ListParagraph"/>
        <w:numPr>
          <w:ilvl w:val="0"/>
          <w:numId w:val="15"/>
        </w:numPr>
        <w:autoSpaceDE w:val="0"/>
        <w:autoSpaceDN w:val="0"/>
        <w:adjustRightInd w:val="0"/>
        <w:jc w:val="both"/>
        <w:rPr>
          <w:rFonts w:cs="Arial"/>
        </w:rPr>
      </w:pPr>
      <w:r w:rsidRPr="0062570F">
        <w:rPr>
          <w:rFonts w:cs="Arial"/>
        </w:rPr>
        <w:t>S</w:t>
      </w:r>
      <w:r w:rsidR="00EF0E37" w:rsidRPr="0062570F">
        <w:rPr>
          <w:rFonts w:cs="Arial"/>
        </w:rPr>
        <w:t>upport the production of the Council’s Strategic Needs Assessments.</w:t>
      </w:r>
    </w:p>
    <w:p w14:paraId="5549872C" w14:textId="77777777" w:rsidR="002C24B9" w:rsidRPr="0062570F" w:rsidRDefault="002C24B9" w:rsidP="002C24B9">
      <w:pPr>
        <w:pStyle w:val="ListParagraph"/>
        <w:rPr>
          <w:rFonts w:cs="Arial"/>
        </w:rPr>
      </w:pPr>
    </w:p>
    <w:p w14:paraId="6949F504" w14:textId="584A2238" w:rsidR="002C24B9" w:rsidRPr="0062570F" w:rsidRDefault="00E1574E" w:rsidP="002C24B9">
      <w:pPr>
        <w:pStyle w:val="BodyText"/>
        <w:numPr>
          <w:ilvl w:val="0"/>
          <w:numId w:val="15"/>
        </w:numPr>
      </w:pPr>
      <w:r w:rsidRPr="0062570F">
        <w:t>S</w:t>
      </w:r>
      <w:r w:rsidR="002C24B9" w:rsidRPr="0062570F">
        <w:t>upport strong data quality standards in line with the Council’s data quality Policy, ensuring data quality issues are detected, reported, escalated where necessary, and proactively resolved.</w:t>
      </w:r>
    </w:p>
    <w:p w14:paraId="590672F4" w14:textId="1A5DCF0A" w:rsidR="1E544624" w:rsidRPr="0062570F" w:rsidRDefault="1E544624" w:rsidP="1E544624">
      <w:pPr>
        <w:pStyle w:val="BodyText"/>
        <w:rPr>
          <w:szCs w:val="22"/>
        </w:rPr>
      </w:pPr>
    </w:p>
    <w:p w14:paraId="08B9D6E9" w14:textId="3407668D" w:rsidR="4600BD96" w:rsidRPr="0062570F" w:rsidRDefault="4600BD96" w:rsidP="1E544624">
      <w:pPr>
        <w:pStyle w:val="BodyText"/>
        <w:numPr>
          <w:ilvl w:val="0"/>
          <w:numId w:val="15"/>
        </w:numPr>
        <w:rPr>
          <w:rFonts w:eastAsia="Arial"/>
          <w:szCs w:val="22"/>
        </w:rPr>
      </w:pPr>
      <w:r w:rsidRPr="0062570F">
        <w:rPr>
          <w:rFonts w:eastAsia="Arial"/>
          <w:szCs w:val="22"/>
        </w:rPr>
        <w:lastRenderedPageBreak/>
        <w:t xml:space="preserve">Ensure legal requirements are met including Data Protection and data sharing agreements with other agencies in conjunction with the </w:t>
      </w:r>
      <w:r w:rsidR="00487129" w:rsidRPr="0062570F">
        <w:rPr>
          <w:rFonts w:eastAsia="Arial"/>
          <w:szCs w:val="22"/>
        </w:rPr>
        <w:t>I</w:t>
      </w:r>
      <w:r w:rsidRPr="0062570F">
        <w:rPr>
          <w:rFonts w:eastAsia="Arial"/>
          <w:szCs w:val="22"/>
        </w:rPr>
        <w:t>G team.</w:t>
      </w:r>
    </w:p>
    <w:p w14:paraId="58F9B3F9" w14:textId="77777777" w:rsidR="00BA4755" w:rsidRPr="0062570F" w:rsidRDefault="00BA4755" w:rsidP="1E544624">
      <w:pPr>
        <w:autoSpaceDE w:val="0"/>
        <w:autoSpaceDN w:val="0"/>
        <w:adjustRightInd w:val="0"/>
        <w:jc w:val="both"/>
        <w:rPr>
          <w:rFonts w:cs="Arial"/>
          <w:shd w:val="clear" w:color="auto" w:fill="FFFFFF"/>
        </w:rPr>
      </w:pPr>
    </w:p>
    <w:p w14:paraId="440C9807" w14:textId="01EA79A1" w:rsidR="00BA4755" w:rsidRPr="0062570F" w:rsidRDefault="003C24DB" w:rsidP="1E544624">
      <w:pPr>
        <w:pStyle w:val="ListParagraph"/>
        <w:numPr>
          <w:ilvl w:val="0"/>
          <w:numId w:val="15"/>
        </w:numPr>
        <w:jc w:val="both"/>
        <w:rPr>
          <w:rFonts w:cs="Arial"/>
          <w:lang w:val="en-US"/>
        </w:rPr>
      </w:pPr>
      <w:r w:rsidRPr="0062570F">
        <w:rPr>
          <w:rFonts w:cs="Arial"/>
          <w:lang w:val="en-US"/>
        </w:rPr>
        <w:t>D</w:t>
      </w:r>
      <w:r w:rsidR="00BA4755" w:rsidRPr="0062570F">
        <w:rPr>
          <w:rFonts w:cs="Arial"/>
          <w:lang w:val="en-US"/>
        </w:rPr>
        <w:t>eliver presentations on performance and</w:t>
      </w:r>
      <w:r w:rsidRPr="0062570F">
        <w:rPr>
          <w:rFonts w:cs="Arial"/>
          <w:lang w:val="en-US"/>
        </w:rPr>
        <w:t xml:space="preserve"> data</w:t>
      </w:r>
      <w:r w:rsidR="00BA4755" w:rsidRPr="0062570F">
        <w:rPr>
          <w:rFonts w:cs="Arial"/>
          <w:lang w:val="en-US"/>
        </w:rPr>
        <w:t xml:space="preserve"> to Elected Members, Council Officers, partners and other stakeholders.</w:t>
      </w:r>
    </w:p>
    <w:p w14:paraId="1B48D1BC" w14:textId="53A2CE46" w:rsidR="007E1136" w:rsidRPr="0062570F" w:rsidRDefault="007E1136" w:rsidP="00BA4755">
      <w:pPr>
        <w:jc w:val="both"/>
        <w:rPr>
          <w:rFonts w:cs="Arial"/>
          <w:szCs w:val="22"/>
          <w:lang w:val="en-US"/>
        </w:rPr>
      </w:pPr>
    </w:p>
    <w:p w14:paraId="27D02E05" w14:textId="045EF80B" w:rsidR="007E1136" w:rsidRPr="0062570F" w:rsidRDefault="007E1136" w:rsidP="1E544624">
      <w:pPr>
        <w:pStyle w:val="ListParagraph"/>
        <w:numPr>
          <w:ilvl w:val="0"/>
          <w:numId w:val="15"/>
        </w:numPr>
        <w:jc w:val="both"/>
        <w:rPr>
          <w:rFonts w:cs="Arial"/>
          <w:lang w:val="en-US"/>
        </w:rPr>
      </w:pPr>
      <w:r w:rsidRPr="0062570F">
        <w:rPr>
          <w:rFonts w:cs="Arial"/>
          <w:lang w:val="en-US"/>
        </w:rPr>
        <w:t>Represent the Service at relevant Council forums and working groups when required.</w:t>
      </w:r>
    </w:p>
    <w:p w14:paraId="759F857C" w14:textId="03D0D70B" w:rsidR="00EF0E37" w:rsidRPr="0062570F" w:rsidRDefault="00EF0E37" w:rsidP="00BA4755">
      <w:pPr>
        <w:jc w:val="both"/>
        <w:rPr>
          <w:rFonts w:cs="Arial"/>
          <w:szCs w:val="22"/>
          <w:lang w:val="en-US"/>
        </w:rPr>
      </w:pPr>
    </w:p>
    <w:p w14:paraId="78B9697B" w14:textId="465C1CFB" w:rsidR="003C24DB" w:rsidRPr="00927042" w:rsidRDefault="003C24DB" w:rsidP="00927042">
      <w:pPr>
        <w:pStyle w:val="ListParagraph"/>
        <w:numPr>
          <w:ilvl w:val="0"/>
          <w:numId w:val="15"/>
        </w:numPr>
        <w:rPr>
          <w:rFonts w:cs="Arial"/>
        </w:rPr>
      </w:pPr>
      <w:r w:rsidRPr="0062570F">
        <w:rPr>
          <w:rFonts w:cs="Arial"/>
        </w:rPr>
        <w:t xml:space="preserve">Represent the Council in external networks and groups relating to business intelligence, data and performance. Regularly benchmark against other councils approaches to performance and business intelligence and </w:t>
      </w:r>
      <w:r w:rsidRPr="1E544624">
        <w:rPr>
          <w:rFonts w:cs="Arial"/>
        </w:rPr>
        <w:t xml:space="preserve">ensure best practice in local work. </w:t>
      </w:r>
    </w:p>
    <w:p w14:paraId="1F4C4D5C" w14:textId="4D4095E4" w:rsidR="00EF0E37" w:rsidRPr="00927042" w:rsidRDefault="00EF0E37" w:rsidP="00BA4755">
      <w:pPr>
        <w:jc w:val="both"/>
        <w:rPr>
          <w:rFonts w:cs="Arial"/>
          <w:szCs w:val="22"/>
          <w:lang w:val="en-US"/>
        </w:rPr>
      </w:pPr>
    </w:p>
    <w:p w14:paraId="41C33301" w14:textId="448E5239" w:rsidR="00EF0E37" w:rsidRPr="00927042" w:rsidRDefault="003C24DB" w:rsidP="1E544624">
      <w:pPr>
        <w:pStyle w:val="ListParagraph"/>
        <w:numPr>
          <w:ilvl w:val="0"/>
          <w:numId w:val="15"/>
        </w:numPr>
        <w:jc w:val="both"/>
        <w:rPr>
          <w:rFonts w:cs="Arial"/>
          <w:lang w:val="en-US"/>
        </w:rPr>
      </w:pPr>
      <w:r w:rsidRPr="1E544624">
        <w:rPr>
          <w:rFonts w:cs="Arial"/>
          <w:lang w:val="en-US"/>
        </w:rPr>
        <w:t>E</w:t>
      </w:r>
      <w:r w:rsidR="00EF0E37" w:rsidRPr="1E544624">
        <w:rPr>
          <w:rFonts w:cs="Arial"/>
          <w:lang w:val="en-US"/>
        </w:rPr>
        <w:t xml:space="preserve">stablish a close working relationship within the service with </w:t>
      </w:r>
      <w:r w:rsidR="00367DED" w:rsidRPr="1E544624">
        <w:rPr>
          <w:rFonts w:cs="Arial"/>
          <w:lang w:val="en-US"/>
        </w:rPr>
        <w:t xml:space="preserve">the </w:t>
      </w:r>
      <w:r w:rsidR="00367DED" w:rsidRPr="005311B9">
        <w:rPr>
          <w:rFonts w:cs="Arial"/>
          <w:lang w:val="en-US"/>
        </w:rPr>
        <w:t>Data</w:t>
      </w:r>
      <w:r w:rsidR="00D71A8C" w:rsidRPr="005311B9">
        <w:rPr>
          <w:rFonts w:cs="Arial"/>
          <w:lang w:val="en-US"/>
        </w:rPr>
        <w:t xml:space="preserve"> Analysts </w:t>
      </w:r>
      <w:r w:rsidR="00367DED" w:rsidRPr="1E544624">
        <w:rPr>
          <w:rFonts w:cs="Arial"/>
          <w:lang w:val="en-US"/>
        </w:rPr>
        <w:t>and where required supervise</w:t>
      </w:r>
      <w:r w:rsidR="00EF0E37" w:rsidRPr="1E544624">
        <w:rPr>
          <w:rFonts w:cs="Arial"/>
          <w:lang w:val="en-US"/>
        </w:rPr>
        <w:t xml:space="preserve"> and oversee the work of the identified staff </w:t>
      </w:r>
      <w:r w:rsidR="00367DED" w:rsidRPr="1E544624">
        <w:rPr>
          <w:rFonts w:cs="Arial"/>
          <w:lang w:val="en-US"/>
        </w:rPr>
        <w:t>undertaking</w:t>
      </w:r>
      <w:r w:rsidR="00EF0E37" w:rsidRPr="1E544624">
        <w:rPr>
          <w:rFonts w:cs="Arial"/>
          <w:lang w:val="en-US"/>
        </w:rPr>
        <w:t xml:space="preserve"> data analysis and support functions</w:t>
      </w:r>
      <w:r w:rsidR="00367DED" w:rsidRPr="1E544624">
        <w:rPr>
          <w:rFonts w:cs="Arial"/>
          <w:lang w:val="en-US"/>
        </w:rPr>
        <w:t>.</w:t>
      </w:r>
    </w:p>
    <w:p w14:paraId="70868917" w14:textId="74463CE0" w:rsidR="00EF0E37" w:rsidRPr="00927042" w:rsidRDefault="00EF0E37" w:rsidP="00BA4755">
      <w:pPr>
        <w:jc w:val="both"/>
        <w:rPr>
          <w:rFonts w:cs="Arial"/>
          <w:szCs w:val="22"/>
          <w:lang w:val="en-US"/>
        </w:rPr>
      </w:pPr>
    </w:p>
    <w:p w14:paraId="236404EF" w14:textId="47FF4986" w:rsidR="00734F06" w:rsidRPr="009F5715" w:rsidRDefault="00EF0E37" w:rsidP="009F5715">
      <w:pPr>
        <w:pStyle w:val="ListParagraph"/>
        <w:numPr>
          <w:ilvl w:val="0"/>
          <w:numId w:val="15"/>
        </w:numPr>
        <w:jc w:val="both"/>
        <w:rPr>
          <w:rFonts w:ascii="Tahoma" w:hAnsi="Tahoma" w:cs="Tahoma"/>
          <w:lang w:val="en-US"/>
        </w:rPr>
      </w:pPr>
      <w:r w:rsidRPr="1E544624">
        <w:rPr>
          <w:rFonts w:cs="Arial"/>
        </w:rPr>
        <w:t>Work alongside finance colleagues to provide information which drives value for money</w:t>
      </w:r>
      <w:r>
        <w:t>.</w:t>
      </w:r>
      <w:bookmarkStart w:id="1" w:name="_Hlk44345004"/>
    </w:p>
    <w:p w14:paraId="2DF6BF48" w14:textId="77777777" w:rsidR="009F5715" w:rsidRPr="00D602F5" w:rsidRDefault="009F5715" w:rsidP="009F5715">
      <w:pPr>
        <w:pBdr>
          <w:bottom w:val="single" w:sz="12" w:space="1" w:color="auto"/>
        </w:pBdr>
        <w:ind w:right="284"/>
        <w:textAlignment w:val="top"/>
        <w:outlineLvl w:val="0"/>
        <w:rPr>
          <w:i/>
          <w:iCs/>
        </w:rPr>
      </w:pPr>
    </w:p>
    <w:p w14:paraId="17D3A893" w14:textId="77777777" w:rsidR="009F5715" w:rsidRDefault="009F5715" w:rsidP="1E544624">
      <w:pPr>
        <w:ind w:right="284"/>
        <w:textAlignment w:val="top"/>
        <w:outlineLvl w:val="0"/>
        <w:rPr>
          <w:color w:val="FF0000"/>
          <w:szCs w:val="22"/>
        </w:rPr>
      </w:pPr>
    </w:p>
    <w:p w14:paraId="00F4D921" w14:textId="35B6082A" w:rsidR="00FD2870" w:rsidRPr="00FD2870" w:rsidRDefault="00D602F5" w:rsidP="00C64181">
      <w:pPr>
        <w:ind w:right="284"/>
        <w:textAlignment w:val="top"/>
        <w:outlineLvl w:val="0"/>
        <w:rPr>
          <w:b/>
          <w:sz w:val="32"/>
          <w:szCs w:val="32"/>
        </w:rPr>
      </w:pPr>
      <w:r>
        <w:rPr>
          <w:b/>
          <w:sz w:val="32"/>
          <w:szCs w:val="32"/>
        </w:rPr>
        <w:t>Relationships</w:t>
      </w:r>
    </w:p>
    <w:p w14:paraId="2C510CE8" w14:textId="130B29B9" w:rsidR="00FD2870" w:rsidRDefault="00FD2870" w:rsidP="00C64181">
      <w:pPr>
        <w:ind w:right="284"/>
        <w:textAlignment w:val="top"/>
        <w:outlineLvl w:val="0"/>
      </w:pPr>
    </w:p>
    <w:p w14:paraId="22B8680D" w14:textId="6CC785B9" w:rsidR="00D31B2E" w:rsidRDefault="00D31B2E" w:rsidP="00D31B2E">
      <w:pPr>
        <w:ind w:right="284"/>
        <w:textAlignment w:val="top"/>
        <w:outlineLvl w:val="0"/>
      </w:pPr>
      <w:bookmarkStart w:id="2" w:name="_Hlk102125787"/>
      <w:r w:rsidRPr="009A5189">
        <w:t>Within the organisation</w:t>
      </w:r>
    </w:p>
    <w:p w14:paraId="3D61F581" w14:textId="77777777" w:rsidR="00927042" w:rsidRPr="009A5189" w:rsidRDefault="00927042" w:rsidP="00D31B2E">
      <w:pPr>
        <w:ind w:right="284"/>
        <w:textAlignment w:val="top"/>
        <w:outlineLvl w:val="0"/>
      </w:pPr>
    </w:p>
    <w:p w14:paraId="69C94528" w14:textId="04E0BA7E" w:rsidR="00D31B2E" w:rsidRPr="0064511C" w:rsidRDefault="009C3722" w:rsidP="00927042">
      <w:pPr>
        <w:numPr>
          <w:ilvl w:val="0"/>
          <w:numId w:val="8"/>
        </w:numPr>
        <w:ind w:right="284"/>
        <w:contextualSpacing/>
        <w:textAlignment w:val="top"/>
        <w:outlineLvl w:val="0"/>
      </w:pPr>
      <w:r w:rsidRPr="0064511C">
        <w:t xml:space="preserve">Executive Directors. Directorate / Department Senior Management Teams, </w:t>
      </w:r>
      <w:r w:rsidR="0064511C" w:rsidRPr="0064511C">
        <w:t xml:space="preserve">Assistant Directors and </w:t>
      </w:r>
      <w:r w:rsidRPr="0064511C">
        <w:t xml:space="preserve">Heads of Service, </w:t>
      </w:r>
      <w:r w:rsidR="00D602F5" w:rsidRPr="0064511C">
        <w:t xml:space="preserve">Finance staff, </w:t>
      </w:r>
      <w:r w:rsidR="0064511C" w:rsidRPr="0064511C">
        <w:t xml:space="preserve">and </w:t>
      </w:r>
      <w:r w:rsidR="00D602F5" w:rsidRPr="0064511C">
        <w:t>Elected Members</w:t>
      </w:r>
      <w:r w:rsidR="00927042">
        <w:t>.</w:t>
      </w:r>
      <w:r w:rsidR="00D602F5" w:rsidRPr="0064511C">
        <w:t xml:space="preserve"> </w:t>
      </w:r>
      <w:r w:rsidR="00D31B2E" w:rsidRPr="0064511C">
        <w:br/>
      </w:r>
    </w:p>
    <w:p w14:paraId="696F00AC" w14:textId="721433E5" w:rsidR="00D31B2E" w:rsidRDefault="00D31B2E" w:rsidP="00D31B2E">
      <w:pPr>
        <w:ind w:right="284"/>
        <w:textAlignment w:val="top"/>
        <w:outlineLvl w:val="0"/>
      </w:pPr>
      <w:r w:rsidRPr="009A5189">
        <w:t xml:space="preserve">At a borough level </w:t>
      </w:r>
    </w:p>
    <w:p w14:paraId="0C17D6D3" w14:textId="77777777" w:rsidR="00927042" w:rsidRPr="009A5189" w:rsidRDefault="00927042" w:rsidP="00D31B2E">
      <w:pPr>
        <w:ind w:right="284"/>
        <w:textAlignment w:val="top"/>
        <w:outlineLvl w:val="0"/>
      </w:pPr>
    </w:p>
    <w:p w14:paraId="6279AAF6" w14:textId="3B39405E" w:rsidR="00D31B2E" w:rsidRPr="00734F06" w:rsidRDefault="0064511C" w:rsidP="00D31B2E">
      <w:pPr>
        <w:numPr>
          <w:ilvl w:val="0"/>
          <w:numId w:val="10"/>
        </w:numPr>
        <w:ind w:right="284"/>
        <w:contextualSpacing/>
        <w:textAlignment w:val="top"/>
        <w:outlineLvl w:val="0"/>
      </w:pPr>
      <w:r w:rsidRPr="00734F06">
        <w:t>All key partnership agencies</w:t>
      </w:r>
      <w:r w:rsidR="007852F2" w:rsidRPr="00734F06">
        <w:t xml:space="preserve"> and stakeholders</w:t>
      </w:r>
      <w:r w:rsidRPr="00734F06">
        <w:t xml:space="preserve">, including </w:t>
      </w:r>
      <w:r w:rsidR="007852F2" w:rsidRPr="00734F06">
        <w:t xml:space="preserve">Merseyside </w:t>
      </w:r>
      <w:r w:rsidR="00D31B2E" w:rsidRPr="00734F06">
        <w:t>Police</w:t>
      </w:r>
      <w:r w:rsidR="00D602F5" w:rsidRPr="00734F06">
        <w:t xml:space="preserve">, St Helens Cares and CCG, </w:t>
      </w:r>
      <w:r w:rsidRPr="00734F06">
        <w:t xml:space="preserve">Schools and Colleges, the Voluntary and Community sector, </w:t>
      </w:r>
      <w:r w:rsidR="00C35BEC" w:rsidRPr="00734F06">
        <w:t xml:space="preserve">care providers, </w:t>
      </w:r>
      <w:r w:rsidR="007852F2" w:rsidRPr="00734F06">
        <w:t>residents and</w:t>
      </w:r>
      <w:r w:rsidR="00C35BEC" w:rsidRPr="00734F06">
        <w:t xml:space="preserve"> the wider local community</w:t>
      </w:r>
      <w:r w:rsidRPr="00734F06">
        <w:t>.</w:t>
      </w:r>
    </w:p>
    <w:p w14:paraId="7C1BDC72" w14:textId="77777777" w:rsidR="00D31B2E" w:rsidRPr="009A5189" w:rsidRDefault="00D31B2E" w:rsidP="00D31B2E">
      <w:pPr>
        <w:ind w:left="720" w:right="284"/>
        <w:contextualSpacing/>
        <w:textAlignment w:val="top"/>
        <w:outlineLvl w:val="0"/>
      </w:pPr>
    </w:p>
    <w:p w14:paraId="53E5067C" w14:textId="09990F3C" w:rsidR="00D31B2E" w:rsidRDefault="00D31B2E" w:rsidP="00D31B2E">
      <w:pPr>
        <w:ind w:right="284"/>
        <w:textAlignment w:val="top"/>
        <w:outlineLvl w:val="0"/>
      </w:pPr>
      <w:r w:rsidRPr="009A5189">
        <w:t xml:space="preserve">At a regional </w:t>
      </w:r>
      <w:r w:rsidR="009C3722">
        <w:t xml:space="preserve">/ national </w:t>
      </w:r>
      <w:r w:rsidRPr="009A5189">
        <w:t xml:space="preserve">level </w:t>
      </w:r>
    </w:p>
    <w:p w14:paraId="4FEA1536" w14:textId="77777777" w:rsidR="00927042" w:rsidRPr="009A5189" w:rsidRDefault="00927042" w:rsidP="00D31B2E">
      <w:pPr>
        <w:ind w:right="284"/>
        <w:textAlignment w:val="top"/>
        <w:outlineLvl w:val="0"/>
      </w:pPr>
    </w:p>
    <w:p w14:paraId="11975AD3" w14:textId="0AAD4E2F" w:rsidR="00D31B2E" w:rsidRPr="00C35BEC" w:rsidRDefault="00C35BEC" w:rsidP="000B6B8C">
      <w:pPr>
        <w:numPr>
          <w:ilvl w:val="0"/>
          <w:numId w:val="9"/>
        </w:numPr>
        <w:ind w:right="284"/>
        <w:contextualSpacing/>
        <w:textAlignment w:val="top"/>
        <w:outlineLvl w:val="0"/>
      </w:pPr>
      <w:r>
        <w:t xml:space="preserve">Relevant national regulators and </w:t>
      </w:r>
      <w:r w:rsidR="00D602F5" w:rsidRPr="00C35BEC">
        <w:t>Government Departments</w:t>
      </w:r>
      <w:r w:rsidR="001322EF">
        <w:t xml:space="preserve">, relevant national and regional local government networks, </w:t>
      </w:r>
      <w:r w:rsidR="007852F2">
        <w:t xml:space="preserve">and </w:t>
      </w:r>
      <w:r>
        <w:t>relevant regional bodies and forums</w:t>
      </w:r>
      <w:r w:rsidR="00AC17F6">
        <w:t>.</w:t>
      </w:r>
      <w:r>
        <w:t xml:space="preserve"> </w:t>
      </w:r>
    </w:p>
    <w:bookmarkEnd w:id="2"/>
    <w:p w14:paraId="22191DB0" w14:textId="501DE65C" w:rsidR="00383107" w:rsidRPr="00D602F5" w:rsidRDefault="00383107" w:rsidP="00C64181">
      <w:pPr>
        <w:pBdr>
          <w:bottom w:val="single" w:sz="12" w:space="1" w:color="auto"/>
        </w:pBdr>
        <w:ind w:right="284"/>
        <w:textAlignment w:val="top"/>
        <w:outlineLvl w:val="0"/>
        <w:rPr>
          <w:i/>
          <w:iCs/>
        </w:rPr>
      </w:pPr>
    </w:p>
    <w:p w14:paraId="096D4027" w14:textId="77777777" w:rsidR="000663A4" w:rsidRDefault="000663A4" w:rsidP="00C64181">
      <w:pPr>
        <w:ind w:right="284"/>
        <w:textAlignment w:val="top"/>
        <w:outlineLvl w:val="0"/>
      </w:pPr>
    </w:p>
    <w:p w14:paraId="053F6516" w14:textId="77777777" w:rsidR="00383107" w:rsidRPr="00CA3FA9" w:rsidRDefault="00383107" w:rsidP="00383107">
      <w:pPr>
        <w:pStyle w:val="DefaultText"/>
        <w:ind w:right="142"/>
        <w:rPr>
          <w:rFonts w:ascii="Arial" w:hAnsi="Arial" w:cs="Arial"/>
          <w:b/>
          <w:sz w:val="32"/>
          <w:szCs w:val="32"/>
        </w:rPr>
      </w:pPr>
      <w:r w:rsidRPr="00CA3FA9">
        <w:rPr>
          <w:rFonts w:ascii="Arial" w:hAnsi="Arial" w:cs="Arial"/>
          <w:b/>
          <w:sz w:val="32"/>
          <w:szCs w:val="32"/>
        </w:rPr>
        <w:t>Generic responsibilities</w:t>
      </w:r>
    </w:p>
    <w:p w14:paraId="6C15B171" w14:textId="77777777" w:rsidR="00383107" w:rsidRDefault="00383107" w:rsidP="00383107">
      <w:pPr>
        <w:pStyle w:val="DefaultText"/>
        <w:ind w:right="142"/>
        <w:rPr>
          <w:rFonts w:ascii="Arial" w:hAnsi="Arial" w:cs="Arial"/>
          <w:sz w:val="22"/>
        </w:rPr>
      </w:pPr>
    </w:p>
    <w:p w14:paraId="676D8A46" w14:textId="5DA770B9" w:rsidR="00D31B2E" w:rsidRPr="00AE09BC" w:rsidRDefault="00A33415" w:rsidP="00D31B2E">
      <w:pPr>
        <w:pStyle w:val="ListParagraph"/>
        <w:numPr>
          <w:ilvl w:val="0"/>
          <w:numId w:val="11"/>
        </w:numPr>
        <w:ind w:right="284"/>
        <w:textAlignment w:val="top"/>
        <w:outlineLvl w:val="0"/>
      </w:pPr>
      <w:bookmarkStart w:id="3" w:name="_Hlk45103019"/>
      <w:r>
        <w:rPr>
          <w:rFonts w:cs="Arial"/>
        </w:rPr>
        <w:t>To c</w:t>
      </w:r>
      <w:r w:rsidR="00C62AD9">
        <w:rPr>
          <w:rFonts w:cs="Arial"/>
        </w:rPr>
        <w:t>ontribute to ensuring the function</w:t>
      </w:r>
      <w:r w:rsidR="00F52CD3">
        <w:rPr>
          <w:rFonts w:cs="Arial"/>
        </w:rPr>
        <w:t>’</w:t>
      </w:r>
      <w:r w:rsidR="00C62AD9">
        <w:rPr>
          <w:rFonts w:cs="Arial"/>
        </w:rPr>
        <w:t xml:space="preserve">s </w:t>
      </w:r>
      <w:r w:rsidR="00D31B2E" w:rsidRPr="00561BA5">
        <w:rPr>
          <w:rFonts w:cs="Arial"/>
        </w:rPr>
        <w:t xml:space="preserve">business targets are met, in accordance with best practice, to agreed specification, and with full compliance with health, safety, </w:t>
      </w:r>
      <w:r w:rsidR="00D31B2E">
        <w:rPr>
          <w:rFonts w:cs="Arial"/>
        </w:rPr>
        <w:t xml:space="preserve">professional standards, </w:t>
      </w:r>
      <w:r w:rsidR="00D31B2E" w:rsidRPr="00561BA5">
        <w:rPr>
          <w:rFonts w:cs="Arial"/>
        </w:rPr>
        <w:t>statutory and other relevant legislation</w:t>
      </w:r>
      <w:r w:rsidR="0021665F">
        <w:rPr>
          <w:rFonts w:cs="Arial"/>
        </w:rPr>
        <w:t>.</w:t>
      </w:r>
    </w:p>
    <w:p w14:paraId="032089A6" w14:textId="1FCDCF56" w:rsidR="00AE09BC" w:rsidRDefault="00AE09BC" w:rsidP="00AE09BC">
      <w:pPr>
        <w:ind w:right="284"/>
        <w:textAlignment w:val="top"/>
        <w:outlineLvl w:val="0"/>
      </w:pPr>
    </w:p>
    <w:p w14:paraId="3597DB67" w14:textId="0E59D5BA" w:rsidR="00AE09BC" w:rsidRDefault="007E3EC2" w:rsidP="004C3AAF">
      <w:pPr>
        <w:pStyle w:val="ListParagraph"/>
        <w:numPr>
          <w:ilvl w:val="0"/>
          <w:numId w:val="11"/>
        </w:numPr>
        <w:ind w:right="284"/>
        <w:textAlignment w:val="top"/>
        <w:outlineLvl w:val="0"/>
      </w:pPr>
      <w:r>
        <w:t xml:space="preserve">Supervisory responsibility for temporarily assigned or shared employees </w:t>
      </w:r>
      <w:r w:rsidR="007852F2">
        <w:t xml:space="preserve">within the Performance, Strategy and Information Management Team, </w:t>
      </w:r>
      <w:r>
        <w:t xml:space="preserve">including on the job training or allocation and checking of work for quality and quantity. </w:t>
      </w:r>
    </w:p>
    <w:p w14:paraId="780E1979" w14:textId="77777777" w:rsidR="00023037" w:rsidRDefault="00023037" w:rsidP="00023037">
      <w:pPr>
        <w:pStyle w:val="ListParagraph"/>
      </w:pPr>
    </w:p>
    <w:p w14:paraId="038A9F4E" w14:textId="182D5029" w:rsidR="00023037" w:rsidRPr="00023037" w:rsidRDefault="00023037" w:rsidP="004C3AAF">
      <w:pPr>
        <w:pStyle w:val="ListParagraph"/>
        <w:numPr>
          <w:ilvl w:val="0"/>
          <w:numId w:val="11"/>
        </w:numPr>
        <w:ind w:right="284"/>
        <w:textAlignment w:val="top"/>
        <w:outlineLvl w:val="0"/>
      </w:pPr>
      <w:r w:rsidRPr="00023037">
        <w:rPr>
          <w:szCs w:val="22"/>
          <w:lang w:eastAsia="en-GB"/>
        </w:rPr>
        <w:t>Responsibility for the day-to-day supervision of Data Analysts</w:t>
      </w:r>
      <w:r>
        <w:rPr>
          <w:szCs w:val="22"/>
          <w:lang w:eastAsia="en-GB"/>
        </w:rPr>
        <w:t>.</w:t>
      </w:r>
    </w:p>
    <w:p w14:paraId="47497937" w14:textId="77777777" w:rsidR="00675011" w:rsidRDefault="00675011" w:rsidP="00675011">
      <w:pPr>
        <w:pStyle w:val="ListParagraph"/>
      </w:pPr>
    </w:p>
    <w:p w14:paraId="064429C8" w14:textId="5715B2FA" w:rsidR="0021665F" w:rsidRDefault="0021665F" w:rsidP="00F12B0A">
      <w:pPr>
        <w:pStyle w:val="ListParagraph"/>
        <w:numPr>
          <w:ilvl w:val="0"/>
          <w:numId w:val="11"/>
        </w:numPr>
        <w:tabs>
          <w:tab w:val="left" w:pos="3544"/>
        </w:tabs>
        <w:ind w:right="284"/>
        <w:jc w:val="both"/>
        <w:textAlignment w:val="top"/>
        <w:outlineLvl w:val="0"/>
      </w:pPr>
      <w:r w:rsidRPr="00467A95">
        <w:t>To represent the Council at corporate, regional and other meetings and forums as directed by the</w:t>
      </w:r>
      <w:r>
        <w:t xml:space="preserve"> Head of Service</w:t>
      </w:r>
      <w:r w:rsidRPr="00467A95">
        <w:t>.</w:t>
      </w:r>
    </w:p>
    <w:p w14:paraId="705E94EA" w14:textId="3FEDF919" w:rsidR="00D31B2E" w:rsidRDefault="00D31B2E" w:rsidP="00D31B2E">
      <w:pPr>
        <w:ind w:right="284"/>
        <w:textAlignment w:val="top"/>
        <w:outlineLvl w:val="0"/>
        <w:rPr>
          <w:rFonts w:ascii="Helvetica" w:eastAsiaTheme="minorHAnsi" w:hAnsi="Helvetica" w:cs="Helvetica"/>
          <w:color w:val="565656"/>
          <w:sz w:val="25"/>
          <w:szCs w:val="25"/>
        </w:rPr>
      </w:pPr>
    </w:p>
    <w:p w14:paraId="5744108D" w14:textId="34E4939C" w:rsidR="00D31B2E" w:rsidRPr="00D5708B" w:rsidRDefault="00A33415" w:rsidP="00D31B2E">
      <w:pPr>
        <w:pStyle w:val="ListParagraph"/>
        <w:numPr>
          <w:ilvl w:val="0"/>
          <w:numId w:val="11"/>
        </w:numPr>
        <w:tabs>
          <w:tab w:val="left" w:pos="180"/>
        </w:tabs>
        <w:rPr>
          <w:rFonts w:cs="Arial"/>
        </w:rPr>
      </w:pPr>
      <w:r>
        <w:t xml:space="preserve"> To work</w:t>
      </w:r>
      <w:r w:rsidR="00D31B2E" w:rsidRPr="00D6226D">
        <w:t xml:space="preserve"> collaboratively </w:t>
      </w:r>
      <w:r w:rsidR="00D5708B">
        <w:t>with Council colleagues as and when required</w:t>
      </w:r>
      <w:r w:rsidR="0021665F">
        <w:t>.</w:t>
      </w:r>
    </w:p>
    <w:p w14:paraId="03A98CD5" w14:textId="77777777" w:rsidR="00D5708B" w:rsidRPr="00D5708B" w:rsidRDefault="00D5708B" w:rsidP="00D5708B">
      <w:pPr>
        <w:pStyle w:val="ListParagraph"/>
        <w:rPr>
          <w:rFonts w:cs="Arial"/>
        </w:rPr>
      </w:pPr>
    </w:p>
    <w:p w14:paraId="07D6A9A4" w14:textId="77777777" w:rsidR="00A33415" w:rsidRDefault="00A33415" w:rsidP="00A33415">
      <w:pPr>
        <w:pStyle w:val="ListParagraph"/>
        <w:numPr>
          <w:ilvl w:val="0"/>
          <w:numId w:val="11"/>
        </w:numPr>
        <w:tabs>
          <w:tab w:val="left" w:pos="3544"/>
        </w:tabs>
        <w:ind w:right="284"/>
        <w:jc w:val="both"/>
        <w:textAlignment w:val="top"/>
        <w:outlineLvl w:val="0"/>
      </w:pPr>
      <w:r>
        <w:t>Lead by example and behave in accordance with St Helens accountabilities framework and the Council’s Code of Conduct a fundamental aspect of which is the “Seven Principles of Public Life”.</w:t>
      </w:r>
    </w:p>
    <w:p w14:paraId="202FAB2A" w14:textId="77777777" w:rsidR="00D31B2E" w:rsidRPr="00D6226D" w:rsidRDefault="00D31B2E" w:rsidP="00D31B2E">
      <w:pPr>
        <w:ind w:right="284"/>
        <w:contextualSpacing/>
        <w:textAlignment w:val="top"/>
        <w:outlineLvl w:val="0"/>
      </w:pPr>
    </w:p>
    <w:p w14:paraId="2878EBAE" w14:textId="77777777" w:rsidR="00F12B0A" w:rsidRPr="00F12B0A" w:rsidRDefault="00D31B2E" w:rsidP="00761CE1">
      <w:pPr>
        <w:pStyle w:val="DefaultText"/>
        <w:numPr>
          <w:ilvl w:val="0"/>
          <w:numId w:val="11"/>
        </w:numPr>
        <w:ind w:right="142"/>
        <w:rPr>
          <w:rFonts w:cs="Arial"/>
        </w:rPr>
      </w:pPr>
      <w:r w:rsidRPr="00F12B0A">
        <w:rPr>
          <w:rFonts w:ascii="Arial" w:hAnsi="Arial" w:cs="Arial"/>
          <w:sz w:val="22"/>
        </w:rPr>
        <w:t xml:space="preserve">To </w:t>
      </w:r>
      <w:r w:rsidR="00D5708B" w:rsidRPr="00F12B0A">
        <w:rPr>
          <w:rFonts w:ascii="Arial" w:hAnsi="Arial" w:cs="Arial"/>
          <w:sz w:val="22"/>
        </w:rPr>
        <w:t>comply with</w:t>
      </w:r>
      <w:r w:rsidRPr="00F12B0A">
        <w:rPr>
          <w:rFonts w:ascii="Arial" w:hAnsi="Arial" w:cs="Arial"/>
          <w:sz w:val="22"/>
        </w:rPr>
        <w:t xml:space="preserve"> the Council’s Policy Framework. </w:t>
      </w:r>
    </w:p>
    <w:p w14:paraId="41F62B62" w14:textId="77777777" w:rsidR="00F12B0A" w:rsidRDefault="00F12B0A" w:rsidP="00F12B0A">
      <w:pPr>
        <w:pStyle w:val="ListParagraph"/>
      </w:pPr>
    </w:p>
    <w:p w14:paraId="4F486CE5" w14:textId="1BEB18C8" w:rsidR="00331CC5" w:rsidRPr="00F12B0A" w:rsidRDefault="00A33415" w:rsidP="00761CE1">
      <w:pPr>
        <w:pStyle w:val="DefaultText"/>
        <w:numPr>
          <w:ilvl w:val="0"/>
          <w:numId w:val="11"/>
        </w:numPr>
        <w:ind w:right="142"/>
        <w:rPr>
          <w:rFonts w:ascii="Arial" w:hAnsi="Arial" w:cs="Arial"/>
          <w:sz w:val="22"/>
          <w:szCs w:val="22"/>
        </w:rPr>
      </w:pPr>
      <w:r w:rsidRPr="00F12B0A">
        <w:rPr>
          <w:rFonts w:ascii="Arial" w:hAnsi="Arial" w:cs="Arial"/>
          <w:sz w:val="22"/>
          <w:szCs w:val="22"/>
        </w:rPr>
        <w:t>To ensure</w:t>
      </w:r>
      <w:r w:rsidR="0021665F" w:rsidRPr="00F12B0A">
        <w:rPr>
          <w:rFonts w:ascii="Arial" w:hAnsi="Arial" w:cs="Arial"/>
          <w:sz w:val="22"/>
          <w:szCs w:val="22"/>
        </w:rPr>
        <w:t xml:space="preserve"> employee</w:t>
      </w:r>
      <w:r w:rsidRPr="00F12B0A">
        <w:rPr>
          <w:rFonts w:ascii="Arial" w:hAnsi="Arial" w:cs="Arial"/>
          <w:sz w:val="22"/>
          <w:szCs w:val="22"/>
        </w:rPr>
        <w:t xml:space="preserve"> compliance with the Council’s Policy Framework. </w:t>
      </w:r>
    </w:p>
    <w:p w14:paraId="38254773" w14:textId="77777777" w:rsidR="00F12B0A" w:rsidRDefault="00F12B0A" w:rsidP="00F12B0A">
      <w:pPr>
        <w:pStyle w:val="ListParagraph"/>
        <w:rPr>
          <w:rFonts w:cs="Arial"/>
        </w:rPr>
      </w:pPr>
    </w:p>
    <w:p w14:paraId="4008AB36" w14:textId="2FB9D240" w:rsidR="00D31B2E" w:rsidRPr="008F1B47" w:rsidRDefault="00331CC5" w:rsidP="00D31B2E">
      <w:pPr>
        <w:pStyle w:val="DefaultText"/>
        <w:numPr>
          <w:ilvl w:val="0"/>
          <w:numId w:val="11"/>
        </w:numPr>
        <w:ind w:right="142"/>
        <w:rPr>
          <w:rFonts w:ascii="Arial" w:hAnsi="Arial" w:cs="Arial"/>
          <w:sz w:val="22"/>
        </w:rPr>
      </w:pPr>
      <w:r>
        <w:rPr>
          <w:rFonts w:ascii="Arial" w:hAnsi="Arial" w:cs="Arial"/>
          <w:sz w:val="22"/>
        </w:rPr>
        <w:t>To undertake training and development as required.</w:t>
      </w:r>
    </w:p>
    <w:bookmarkEnd w:id="1"/>
    <w:bookmarkEnd w:id="3"/>
    <w:p w14:paraId="352106EC" w14:textId="4F13668C" w:rsidR="00FD2870" w:rsidRDefault="00FD2870" w:rsidP="00C64181">
      <w:pPr>
        <w:pBdr>
          <w:bottom w:val="single" w:sz="12" w:space="1" w:color="auto"/>
        </w:pBdr>
        <w:ind w:right="284"/>
        <w:textAlignment w:val="top"/>
        <w:outlineLvl w:val="0"/>
      </w:pPr>
    </w:p>
    <w:p w14:paraId="7BF747B3" w14:textId="77777777" w:rsidR="00FD2870" w:rsidRDefault="00FD2870" w:rsidP="00C64181">
      <w:pPr>
        <w:ind w:right="284"/>
        <w:textAlignment w:val="top"/>
        <w:outlineLvl w:val="0"/>
      </w:pPr>
    </w:p>
    <w:p w14:paraId="504E066B" w14:textId="39A7E56C" w:rsidR="00FD2870" w:rsidRDefault="00FD2870" w:rsidP="00FD2870">
      <w:pPr>
        <w:pStyle w:val="DefaultText"/>
        <w:rPr>
          <w:rFonts w:ascii="Arial" w:hAnsi="Arial" w:cs="Arial"/>
          <w:b/>
          <w:bCs/>
          <w:sz w:val="22"/>
        </w:rPr>
      </w:pPr>
      <w:r>
        <w:rPr>
          <w:rFonts w:ascii="Arial" w:hAnsi="Arial" w:cs="Arial"/>
          <w:b/>
          <w:bCs/>
          <w:sz w:val="22"/>
        </w:rPr>
        <w:t>This post is/is not subject to Disclosure.</w:t>
      </w:r>
    </w:p>
    <w:p w14:paraId="5C592683" w14:textId="77777777" w:rsidR="00FD2870" w:rsidRDefault="00FD2870" w:rsidP="00FD2870">
      <w:pPr>
        <w:pStyle w:val="DefaultText"/>
        <w:rPr>
          <w:rFonts w:ascii="Arial" w:hAnsi="Arial" w:cs="Arial"/>
          <w:b/>
          <w:bCs/>
          <w:sz w:val="22"/>
        </w:rPr>
      </w:pPr>
    </w:p>
    <w:p w14:paraId="63276227" w14:textId="77777777" w:rsidR="00FD2870" w:rsidRDefault="00FD2870" w:rsidP="00FD2870">
      <w:pPr>
        <w:pStyle w:val="DefaultText"/>
        <w:ind w:right="284"/>
        <w:rPr>
          <w:rFonts w:ascii="Arial" w:hAnsi="Arial" w:cs="Arial"/>
          <w:b/>
          <w:bCs/>
          <w:sz w:val="22"/>
        </w:rPr>
      </w:pPr>
      <w:r>
        <w:rPr>
          <w:rFonts w:ascii="Arial" w:hAnsi="Arial" w:cs="Arial"/>
          <w:b/>
          <w:bCs/>
          <w:sz w:val="22"/>
        </w:rPr>
        <w:t>This post is/is not Politically Restricted in accordance with the Local Government and Housing Act 1989 (as amended).</w:t>
      </w:r>
    </w:p>
    <w:p w14:paraId="78ED67F4" w14:textId="77777777" w:rsidR="00FD2870" w:rsidRDefault="00FD2870" w:rsidP="00FD2870">
      <w:pPr>
        <w:pStyle w:val="DefaultText"/>
        <w:ind w:right="284"/>
        <w:rPr>
          <w:rFonts w:ascii="Arial" w:hAnsi="Arial" w:cs="Arial"/>
          <w:b/>
          <w:bCs/>
          <w:sz w:val="22"/>
        </w:rPr>
      </w:pPr>
    </w:p>
    <w:p w14:paraId="46B9EA29" w14:textId="77777777" w:rsidR="00FD2870" w:rsidRDefault="00FD2870" w:rsidP="00FD2870">
      <w:pPr>
        <w:pStyle w:val="DefaultText"/>
        <w:ind w:right="284"/>
        <w:rPr>
          <w:rFonts w:ascii="Arial" w:hAnsi="Arial" w:cs="Arial"/>
          <w:b/>
          <w:bCs/>
          <w:sz w:val="22"/>
        </w:rPr>
      </w:pPr>
      <w:r>
        <w:rPr>
          <w:rFonts w:ascii="Arial" w:hAnsi="Arial" w:cs="Arial"/>
          <w:b/>
          <w:bCs/>
          <w:sz w:val="22"/>
        </w:rPr>
        <w:t xml:space="preserve">The details contained within this job description reflect the content of the job at the date it was prepared.  However, it is inevitable that over time, the nature of the job may change.  Existing duties may no longer be </w:t>
      </w:r>
      <w:proofErr w:type="gramStart"/>
      <w:r>
        <w:rPr>
          <w:rFonts w:ascii="Arial" w:hAnsi="Arial" w:cs="Arial"/>
          <w:b/>
          <w:bCs/>
          <w:sz w:val="22"/>
        </w:rPr>
        <w:t>required</w:t>
      </w:r>
      <w:proofErr w:type="gramEnd"/>
      <w:r>
        <w:rPr>
          <w:rFonts w:ascii="Arial" w:hAnsi="Arial" w:cs="Arial"/>
          <w:b/>
          <w:bCs/>
          <w:sz w:val="22"/>
        </w:rPr>
        <w:t xml:space="preserve"> and other duties may be gained without changing the general nature of the post or the level of responsibility entailed.  Consequently, the Council will expect to revise this job description from time to time and will consult the post holder/s at the appropriate time.</w:t>
      </w:r>
    </w:p>
    <w:p w14:paraId="6558FDBC" w14:textId="77777777" w:rsidR="00FD2870" w:rsidRDefault="00FD2870" w:rsidP="00FD2870">
      <w:pPr>
        <w:pStyle w:val="DefaultText"/>
        <w:rPr>
          <w:rFonts w:ascii="Arial" w:hAnsi="Arial" w:cs="Arial"/>
          <w:b/>
          <w:bCs/>
          <w:sz w:val="22"/>
        </w:rPr>
      </w:pPr>
    </w:p>
    <w:p w14:paraId="0F977ADE" w14:textId="7F739402" w:rsidR="00135F9C" w:rsidRPr="00927042" w:rsidRDefault="00FD2870" w:rsidP="7FAF3DF4">
      <w:pPr>
        <w:pStyle w:val="DefaultText1"/>
        <w:rPr>
          <w:rFonts w:ascii="Arial" w:hAnsi="Arial" w:cs="Arial"/>
          <w:sz w:val="22"/>
          <w:szCs w:val="22"/>
        </w:rPr>
      </w:pPr>
      <w:r w:rsidRPr="7FAF3DF4">
        <w:rPr>
          <w:rFonts w:ascii="Arial" w:hAnsi="Arial" w:cs="Arial"/>
          <w:b/>
          <w:bCs/>
          <w:sz w:val="22"/>
          <w:szCs w:val="22"/>
        </w:rPr>
        <w:t xml:space="preserve">Date Prepared: </w:t>
      </w:r>
      <w:r w:rsidR="008F1B47">
        <w:rPr>
          <w:rFonts w:ascii="Arial" w:hAnsi="Arial" w:cs="Arial"/>
          <w:b/>
          <w:bCs/>
          <w:sz w:val="22"/>
          <w:szCs w:val="22"/>
        </w:rPr>
        <w:t>August 2022</w:t>
      </w:r>
    </w:p>
    <w:p w14:paraId="2EFCA4D5" w14:textId="357DFC7A" w:rsidR="7FAF3DF4" w:rsidRDefault="7FAF3DF4" w:rsidP="7FAF3DF4">
      <w:pPr>
        <w:pStyle w:val="DefaultText1"/>
        <w:rPr>
          <w:rFonts w:ascii="Arial" w:hAnsi="Arial" w:cs="Arial"/>
          <w:b/>
          <w:bCs/>
        </w:rPr>
      </w:pPr>
    </w:p>
    <w:p w14:paraId="5EC208D5" w14:textId="7B9F110D" w:rsidR="7FAF3DF4" w:rsidRDefault="7FAF3DF4" w:rsidP="7FAF3DF4">
      <w:pPr>
        <w:pStyle w:val="DefaultText1"/>
        <w:rPr>
          <w:rFonts w:ascii="Arial" w:hAnsi="Arial" w:cs="Arial"/>
          <w:b/>
          <w:bCs/>
        </w:rPr>
      </w:pPr>
    </w:p>
    <w:p w14:paraId="601617A2" w14:textId="34AFBFC6" w:rsidR="7FAF3DF4" w:rsidRDefault="7FAF3DF4" w:rsidP="7FAF3DF4">
      <w:pPr>
        <w:pStyle w:val="DefaultText1"/>
        <w:rPr>
          <w:rFonts w:ascii="Arial" w:hAnsi="Arial" w:cs="Arial"/>
          <w:b/>
          <w:bCs/>
        </w:rPr>
      </w:pPr>
    </w:p>
    <w:p w14:paraId="4759BF98" w14:textId="464999B2" w:rsidR="7FAF3DF4" w:rsidRDefault="7FAF3DF4" w:rsidP="7FAF3DF4">
      <w:pPr>
        <w:pStyle w:val="DefaultText1"/>
        <w:rPr>
          <w:rFonts w:ascii="Arial" w:hAnsi="Arial" w:cs="Arial"/>
          <w:b/>
          <w:bCs/>
        </w:rPr>
      </w:pPr>
    </w:p>
    <w:p w14:paraId="448105EB" w14:textId="50B48F8C" w:rsidR="7FAF3DF4" w:rsidRDefault="7FAF3DF4" w:rsidP="7FAF3DF4">
      <w:pPr>
        <w:pStyle w:val="DefaultText1"/>
        <w:rPr>
          <w:rFonts w:ascii="Arial" w:hAnsi="Arial" w:cs="Arial"/>
          <w:b/>
          <w:bCs/>
        </w:rPr>
      </w:pPr>
    </w:p>
    <w:sectPr w:rsidR="7FAF3DF4" w:rsidSect="001852E2">
      <w:headerReference w:type="even" r:id="rId13"/>
      <w:type w:val="continuous"/>
      <w:pgSz w:w="11906" w:h="16838"/>
      <w:pgMar w:top="1276" w:right="707" w:bottom="1440" w:left="1134"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BFDFF" w14:textId="77777777" w:rsidR="00823E29" w:rsidRDefault="00823E29">
      <w:r>
        <w:separator/>
      </w:r>
    </w:p>
  </w:endnote>
  <w:endnote w:type="continuationSeparator" w:id="0">
    <w:p w14:paraId="02ACF2C0" w14:textId="77777777" w:rsidR="00823E29" w:rsidRDefault="00823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2717B" w14:textId="1C19EA7E" w:rsidR="001C70C9" w:rsidRDefault="001852E2">
    <w:pPr>
      <w:pStyle w:val="Footer"/>
    </w:pPr>
    <w:r>
      <w:rPr>
        <w:noProof/>
      </w:rPr>
      <w:drawing>
        <wp:anchor distT="0" distB="0" distL="114300" distR="114300" simplePos="0" relativeHeight="251660288" behindDoc="1" locked="0" layoutInCell="1" allowOverlap="1" wp14:anchorId="2945A483" wp14:editId="3BC40E61">
          <wp:simplePos x="0" y="0"/>
          <wp:positionH relativeFrom="page">
            <wp:posOffset>31224</wp:posOffset>
          </wp:positionH>
          <wp:positionV relativeFrom="paragraph">
            <wp:posOffset>-1213945</wp:posOffset>
          </wp:positionV>
          <wp:extent cx="7542157" cy="135064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42157" cy="135064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C54BF" w14:textId="25F025F5" w:rsidR="001C70C9" w:rsidRDefault="001852E2" w:rsidP="00672AEB">
    <w:r>
      <w:rPr>
        <w:noProof/>
      </w:rPr>
      <w:drawing>
        <wp:anchor distT="0" distB="0" distL="114300" distR="114300" simplePos="0" relativeHeight="251662336" behindDoc="1" locked="0" layoutInCell="1" allowOverlap="1" wp14:anchorId="7929D79C" wp14:editId="08ECEAFE">
          <wp:simplePos x="0" y="0"/>
          <wp:positionH relativeFrom="page">
            <wp:align>left</wp:align>
          </wp:positionH>
          <wp:positionV relativeFrom="paragraph">
            <wp:posOffset>-630621</wp:posOffset>
          </wp:positionV>
          <wp:extent cx="7542157" cy="1350645"/>
          <wp:effectExtent l="0" t="0" r="190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42157" cy="1350645"/>
                  </a:xfrm>
                  <a:prstGeom prst="rect">
                    <a:avLst/>
                  </a:prstGeom>
                </pic:spPr>
              </pic:pic>
            </a:graphicData>
          </a:graphic>
          <wp14:sizeRelH relativeFrom="page">
            <wp14:pctWidth>0</wp14:pctWidth>
          </wp14:sizeRelH>
          <wp14:sizeRelV relativeFrom="page">
            <wp14:pctHeight>0</wp14:pctHeight>
          </wp14:sizeRelV>
        </wp:anchor>
      </w:drawing>
    </w:r>
    <w:r w:rsidR="00672AEB">
      <w:tab/>
    </w:r>
    <w:r w:rsidR="00672AEB">
      <w:tab/>
    </w:r>
    <w:r w:rsidR="00672AE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3E200" w14:textId="77777777" w:rsidR="00823E29" w:rsidRDefault="00823E29">
      <w:r>
        <w:separator/>
      </w:r>
    </w:p>
  </w:footnote>
  <w:footnote w:type="continuationSeparator" w:id="0">
    <w:p w14:paraId="07B4C0EF" w14:textId="77777777" w:rsidR="00823E29" w:rsidRDefault="00823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D1D56" w14:textId="77777777" w:rsidR="001C70C9" w:rsidRDefault="00F14A99" w:rsidP="00672AEB">
    <w:r>
      <w:rPr>
        <w:noProof/>
      </w:rPr>
      <w:drawing>
        <wp:anchor distT="0" distB="0" distL="114300" distR="114300" simplePos="0" relativeHeight="251659264" behindDoc="1" locked="0" layoutInCell="1" allowOverlap="1" wp14:anchorId="3029E3F0" wp14:editId="0D0FE6E8">
          <wp:simplePos x="0" y="0"/>
          <wp:positionH relativeFrom="margin">
            <wp:align>right</wp:align>
          </wp:positionH>
          <wp:positionV relativeFrom="paragraph">
            <wp:posOffset>137029</wp:posOffset>
          </wp:positionV>
          <wp:extent cx="2565400" cy="10160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header.jpg"/>
                  <pic:cNvPicPr/>
                </pic:nvPicPr>
                <pic:blipFill>
                  <a:blip r:embed="rId1">
                    <a:extLst>
                      <a:ext uri="{28A0092B-C50C-407E-A947-70E740481C1C}">
                        <a14:useLocalDpi xmlns:a14="http://schemas.microsoft.com/office/drawing/2010/main" val="0"/>
                      </a:ext>
                    </a:extLst>
                  </a:blip>
                  <a:stretch>
                    <a:fillRect/>
                  </a:stretch>
                </pic:blipFill>
                <pic:spPr>
                  <a:xfrm>
                    <a:off x="0" y="0"/>
                    <a:ext cx="2565400" cy="1016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D1BF6" w14:textId="77777777" w:rsidR="001C70C9" w:rsidRDefault="001C70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60199"/>
    <w:multiLevelType w:val="hybridMultilevel"/>
    <w:tmpl w:val="DD04A32A"/>
    <w:lvl w:ilvl="0" w:tplc="6C208B34">
      <w:numFmt w:val="none"/>
      <w:lvlText w:val=""/>
      <w:legacy w:legacy="1" w:legacySpace="0" w:legacyIndent="360"/>
      <w:lvlJc w:val="left"/>
      <w:pPr>
        <w:ind w:left="360" w:hanging="360"/>
      </w:pPr>
      <w:rPr>
        <w:rFonts w:ascii="Wingdings" w:hAnsi="Wingding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F318CA"/>
    <w:multiLevelType w:val="hybridMultilevel"/>
    <w:tmpl w:val="65DC24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68050A"/>
    <w:multiLevelType w:val="hybridMultilevel"/>
    <w:tmpl w:val="E28CA566"/>
    <w:lvl w:ilvl="0" w:tplc="6C208B34">
      <w:numFmt w:val="none"/>
      <w:lvlText w:val=""/>
      <w:legacy w:legacy="1" w:legacySpace="0" w:legacyIndent="360"/>
      <w:lvlJc w:val="left"/>
      <w:pPr>
        <w:ind w:left="360" w:hanging="360"/>
      </w:pPr>
      <w:rPr>
        <w:rFonts w:ascii="Wingdings" w:hAnsi="Wingding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B40920"/>
    <w:multiLevelType w:val="hybridMultilevel"/>
    <w:tmpl w:val="713A5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AD0604"/>
    <w:multiLevelType w:val="hybridMultilevel"/>
    <w:tmpl w:val="CB9801B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2EDC42"/>
    <w:multiLevelType w:val="hybridMultilevel"/>
    <w:tmpl w:val="C9D0EEAE"/>
    <w:lvl w:ilvl="0" w:tplc="42C87B5E">
      <w:start w:val="11"/>
      <w:numFmt w:val="decimal"/>
      <w:lvlText w:val="%1."/>
      <w:lvlJc w:val="left"/>
      <w:pPr>
        <w:ind w:left="644" w:hanging="360"/>
      </w:pPr>
    </w:lvl>
    <w:lvl w:ilvl="1" w:tplc="6158FAA6">
      <w:start w:val="1"/>
      <w:numFmt w:val="lowerLetter"/>
      <w:lvlText w:val="%2."/>
      <w:lvlJc w:val="left"/>
      <w:pPr>
        <w:ind w:left="1440" w:hanging="360"/>
      </w:pPr>
    </w:lvl>
    <w:lvl w:ilvl="2" w:tplc="587ABE16">
      <w:start w:val="1"/>
      <w:numFmt w:val="lowerRoman"/>
      <w:lvlText w:val="%3."/>
      <w:lvlJc w:val="right"/>
      <w:pPr>
        <w:ind w:left="2160" w:hanging="180"/>
      </w:pPr>
    </w:lvl>
    <w:lvl w:ilvl="3" w:tplc="F9141EAE">
      <w:start w:val="1"/>
      <w:numFmt w:val="decimal"/>
      <w:lvlText w:val="%4."/>
      <w:lvlJc w:val="left"/>
      <w:pPr>
        <w:ind w:left="2880" w:hanging="360"/>
      </w:pPr>
    </w:lvl>
    <w:lvl w:ilvl="4" w:tplc="4490DF98">
      <w:start w:val="1"/>
      <w:numFmt w:val="lowerLetter"/>
      <w:lvlText w:val="%5."/>
      <w:lvlJc w:val="left"/>
      <w:pPr>
        <w:ind w:left="3600" w:hanging="360"/>
      </w:pPr>
    </w:lvl>
    <w:lvl w:ilvl="5" w:tplc="4AB0D0F6">
      <w:start w:val="1"/>
      <w:numFmt w:val="lowerRoman"/>
      <w:lvlText w:val="%6."/>
      <w:lvlJc w:val="right"/>
      <w:pPr>
        <w:ind w:left="4320" w:hanging="180"/>
      </w:pPr>
    </w:lvl>
    <w:lvl w:ilvl="6" w:tplc="E5B27AE4">
      <w:start w:val="1"/>
      <w:numFmt w:val="decimal"/>
      <w:lvlText w:val="%7."/>
      <w:lvlJc w:val="left"/>
      <w:pPr>
        <w:ind w:left="5040" w:hanging="360"/>
      </w:pPr>
    </w:lvl>
    <w:lvl w:ilvl="7" w:tplc="0B96E7A2">
      <w:start w:val="1"/>
      <w:numFmt w:val="lowerLetter"/>
      <w:lvlText w:val="%8."/>
      <w:lvlJc w:val="left"/>
      <w:pPr>
        <w:ind w:left="5760" w:hanging="360"/>
      </w:pPr>
    </w:lvl>
    <w:lvl w:ilvl="8" w:tplc="DB947EAA">
      <w:start w:val="1"/>
      <w:numFmt w:val="lowerRoman"/>
      <w:lvlText w:val="%9."/>
      <w:lvlJc w:val="right"/>
      <w:pPr>
        <w:ind w:left="6480" w:hanging="180"/>
      </w:pPr>
    </w:lvl>
  </w:abstractNum>
  <w:abstractNum w:abstractNumId="6" w15:restartNumberingAfterBreak="0">
    <w:nsid w:val="311F2950"/>
    <w:multiLevelType w:val="hybridMultilevel"/>
    <w:tmpl w:val="1AD01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E50F1D"/>
    <w:multiLevelType w:val="hybridMultilevel"/>
    <w:tmpl w:val="B0EAA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E8074F"/>
    <w:multiLevelType w:val="hybridMultilevel"/>
    <w:tmpl w:val="0194F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DA5C2A"/>
    <w:multiLevelType w:val="hybridMultilevel"/>
    <w:tmpl w:val="F538167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87EDF2"/>
    <w:multiLevelType w:val="hybridMultilevel"/>
    <w:tmpl w:val="E60E667E"/>
    <w:lvl w:ilvl="0" w:tplc="5DAABB3A">
      <w:start w:val="1"/>
      <w:numFmt w:val="decimal"/>
      <w:lvlText w:val="%1."/>
      <w:lvlJc w:val="left"/>
      <w:pPr>
        <w:ind w:left="720" w:hanging="360"/>
      </w:pPr>
    </w:lvl>
    <w:lvl w:ilvl="1" w:tplc="1292CB3E">
      <w:start w:val="1"/>
      <w:numFmt w:val="lowerLetter"/>
      <w:lvlText w:val="%2."/>
      <w:lvlJc w:val="left"/>
      <w:pPr>
        <w:ind w:left="1440" w:hanging="360"/>
      </w:pPr>
    </w:lvl>
    <w:lvl w:ilvl="2" w:tplc="C58E8860">
      <w:start w:val="1"/>
      <w:numFmt w:val="lowerRoman"/>
      <w:lvlText w:val="%3."/>
      <w:lvlJc w:val="right"/>
      <w:pPr>
        <w:ind w:left="2160" w:hanging="180"/>
      </w:pPr>
    </w:lvl>
    <w:lvl w:ilvl="3" w:tplc="31E6A3A4">
      <w:start w:val="1"/>
      <w:numFmt w:val="decimal"/>
      <w:lvlText w:val="%4."/>
      <w:lvlJc w:val="left"/>
      <w:pPr>
        <w:ind w:left="2880" w:hanging="360"/>
      </w:pPr>
    </w:lvl>
    <w:lvl w:ilvl="4" w:tplc="3AD8D534">
      <w:start w:val="1"/>
      <w:numFmt w:val="lowerLetter"/>
      <w:lvlText w:val="%5."/>
      <w:lvlJc w:val="left"/>
      <w:pPr>
        <w:ind w:left="3600" w:hanging="360"/>
      </w:pPr>
    </w:lvl>
    <w:lvl w:ilvl="5" w:tplc="D7428C0E">
      <w:start w:val="1"/>
      <w:numFmt w:val="lowerRoman"/>
      <w:lvlText w:val="%6."/>
      <w:lvlJc w:val="right"/>
      <w:pPr>
        <w:ind w:left="4320" w:hanging="180"/>
      </w:pPr>
    </w:lvl>
    <w:lvl w:ilvl="6" w:tplc="88828366">
      <w:start w:val="1"/>
      <w:numFmt w:val="decimal"/>
      <w:lvlText w:val="%7."/>
      <w:lvlJc w:val="left"/>
      <w:pPr>
        <w:ind w:left="5040" w:hanging="360"/>
      </w:pPr>
    </w:lvl>
    <w:lvl w:ilvl="7" w:tplc="4CD4CA7A">
      <w:start w:val="1"/>
      <w:numFmt w:val="lowerLetter"/>
      <w:lvlText w:val="%8."/>
      <w:lvlJc w:val="left"/>
      <w:pPr>
        <w:ind w:left="5760" w:hanging="360"/>
      </w:pPr>
    </w:lvl>
    <w:lvl w:ilvl="8" w:tplc="3BE2BBC0">
      <w:start w:val="1"/>
      <w:numFmt w:val="lowerRoman"/>
      <w:lvlText w:val="%9."/>
      <w:lvlJc w:val="right"/>
      <w:pPr>
        <w:ind w:left="6480" w:hanging="180"/>
      </w:pPr>
    </w:lvl>
  </w:abstractNum>
  <w:abstractNum w:abstractNumId="11" w15:restartNumberingAfterBreak="0">
    <w:nsid w:val="4D920F35"/>
    <w:multiLevelType w:val="hybridMultilevel"/>
    <w:tmpl w:val="68D06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E147D4"/>
    <w:multiLevelType w:val="multilevel"/>
    <w:tmpl w:val="AFE216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160F5E"/>
    <w:multiLevelType w:val="multilevel"/>
    <w:tmpl w:val="88A6C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46971F"/>
    <w:multiLevelType w:val="hybridMultilevel"/>
    <w:tmpl w:val="2938C9C2"/>
    <w:lvl w:ilvl="0" w:tplc="BF06EA2A">
      <w:start w:val="1"/>
      <w:numFmt w:val="decimal"/>
      <w:lvlText w:val="%1."/>
      <w:lvlJc w:val="left"/>
      <w:pPr>
        <w:ind w:left="720" w:hanging="360"/>
      </w:pPr>
    </w:lvl>
    <w:lvl w:ilvl="1" w:tplc="025CC61A">
      <w:start w:val="1"/>
      <w:numFmt w:val="lowerLetter"/>
      <w:lvlText w:val="%2."/>
      <w:lvlJc w:val="left"/>
      <w:pPr>
        <w:ind w:left="1440" w:hanging="360"/>
      </w:pPr>
    </w:lvl>
    <w:lvl w:ilvl="2" w:tplc="5082F444">
      <w:start w:val="1"/>
      <w:numFmt w:val="lowerRoman"/>
      <w:lvlText w:val="%3."/>
      <w:lvlJc w:val="right"/>
      <w:pPr>
        <w:ind w:left="2160" w:hanging="180"/>
      </w:pPr>
    </w:lvl>
    <w:lvl w:ilvl="3" w:tplc="77D6BFE0">
      <w:start w:val="1"/>
      <w:numFmt w:val="decimal"/>
      <w:lvlText w:val="%4."/>
      <w:lvlJc w:val="left"/>
      <w:pPr>
        <w:ind w:left="2880" w:hanging="360"/>
      </w:pPr>
    </w:lvl>
    <w:lvl w:ilvl="4" w:tplc="9D821E0A">
      <w:start w:val="1"/>
      <w:numFmt w:val="lowerLetter"/>
      <w:lvlText w:val="%5."/>
      <w:lvlJc w:val="left"/>
      <w:pPr>
        <w:ind w:left="3600" w:hanging="360"/>
      </w:pPr>
    </w:lvl>
    <w:lvl w:ilvl="5" w:tplc="AA4A5494">
      <w:start w:val="1"/>
      <w:numFmt w:val="lowerRoman"/>
      <w:lvlText w:val="%6."/>
      <w:lvlJc w:val="right"/>
      <w:pPr>
        <w:ind w:left="4320" w:hanging="180"/>
      </w:pPr>
    </w:lvl>
    <w:lvl w:ilvl="6" w:tplc="1932F648">
      <w:start w:val="1"/>
      <w:numFmt w:val="decimal"/>
      <w:lvlText w:val="%7."/>
      <w:lvlJc w:val="left"/>
      <w:pPr>
        <w:ind w:left="5040" w:hanging="360"/>
      </w:pPr>
    </w:lvl>
    <w:lvl w:ilvl="7" w:tplc="D472D73A">
      <w:start w:val="1"/>
      <w:numFmt w:val="lowerLetter"/>
      <w:lvlText w:val="%8."/>
      <w:lvlJc w:val="left"/>
      <w:pPr>
        <w:ind w:left="5760" w:hanging="360"/>
      </w:pPr>
    </w:lvl>
    <w:lvl w:ilvl="8" w:tplc="68142800">
      <w:start w:val="1"/>
      <w:numFmt w:val="lowerRoman"/>
      <w:lvlText w:val="%9."/>
      <w:lvlJc w:val="right"/>
      <w:pPr>
        <w:ind w:left="6480" w:hanging="180"/>
      </w:pPr>
    </w:lvl>
  </w:abstractNum>
  <w:num w:numId="1" w16cid:durableId="602231528">
    <w:abstractNumId w:val="5"/>
  </w:num>
  <w:num w:numId="2" w16cid:durableId="939996568">
    <w:abstractNumId w:val="10"/>
  </w:num>
  <w:num w:numId="3" w16cid:durableId="1641762987">
    <w:abstractNumId w:val="14"/>
  </w:num>
  <w:num w:numId="4" w16cid:durableId="669985195">
    <w:abstractNumId w:val="0"/>
  </w:num>
  <w:num w:numId="5" w16cid:durableId="1462844631">
    <w:abstractNumId w:val="2"/>
  </w:num>
  <w:num w:numId="6" w16cid:durableId="2143230363">
    <w:abstractNumId w:val="13"/>
  </w:num>
  <w:num w:numId="7" w16cid:durableId="862599129">
    <w:abstractNumId w:val="12"/>
  </w:num>
  <w:num w:numId="8" w16cid:durableId="1336107032">
    <w:abstractNumId w:val="7"/>
  </w:num>
  <w:num w:numId="9" w16cid:durableId="912205553">
    <w:abstractNumId w:val="3"/>
  </w:num>
  <w:num w:numId="10" w16cid:durableId="1921524014">
    <w:abstractNumId w:val="6"/>
  </w:num>
  <w:num w:numId="11" w16cid:durableId="1558972559">
    <w:abstractNumId w:val="8"/>
  </w:num>
  <w:num w:numId="12" w16cid:durableId="241916958">
    <w:abstractNumId w:val="4"/>
  </w:num>
  <w:num w:numId="13" w16cid:durableId="1064913244">
    <w:abstractNumId w:val="11"/>
  </w:num>
  <w:num w:numId="14" w16cid:durableId="1283926594">
    <w:abstractNumId w:val="1"/>
  </w:num>
  <w:num w:numId="15" w16cid:durableId="10027057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27B"/>
    <w:rsid w:val="00023037"/>
    <w:rsid w:val="000348AB"/>
    <w:rsid w:val="00045328"/>
    <w:rsid w:val="000541F8"/>
    <w:rsid w:val="00066322"/>
    <w:rsid w:val="000663A4"/>
    <w:rsid w:val="00081947"/>
    <w:rsid w:val="000833A6"/>
    <w:rsid w:val="000A353D"/>
    <w:rsid w:val="000A5BAC"/>
    <w:rsid w:val="000B427B"/>
    <w:rsid w:val="000B4FCC"/>
    <w:rsid w:val="000C0E4A"/>
    <w:rsid w:val="000D2311"/>
    <w:rsid w:val="00115025"/>
    <w:rsid w:val="001322EF"/>
    <w:rsid w:val="00135F9C"/>
    <w:rsid w:val="001852E2"/>
    <w:rsid w:val="001A3516"/>
    <w:rsid w:val="001B5A5D"/>
    <w:rsid w:val="001C70C9"/>
    <w:rsid w:val="001D3C62"/>
    <w:rsid w:val="001E33EC"/>
    <w:rsid w:val="001F29F3"/>
    <w:rsid w:val="00202E3D"/>
    <w:rsid w:val="002125DA"/>
    <w:rsid w:val="0021665F"/>
    <w:rsid w:val="00270D87"/>
    <w:rsid w:val="0027757F"/>
    <w:rsid w:val="0028445E"/>
    <w:rsid w:val="002B34E1"/>
    <w:rsid w:val="002C24B9"/>
    <w:rsid w:val="00303166"/>
    <w:rsid w:val="00331CC5"/>
    <w:rsid w:val="00354C08"/>
    <w:rsid w:val="00367DED"/>
    <w:rsid w:val="00377562"/>
    <w:rsid w:val="00383107"/>
    <w:rsid w:val="00392442"/>
    <w:rsid w:val="003A0691"/>
    <w:rsid w:val="003A2C29"/>
    <w:rsid w:val="003B2EBC"/>
    <w:rsid w:val="003B3A56"/>
    <w:rsid w:val="003B3BF9"/>
    <w:rsid w:val="003C24DB"/>
    <w:rsid w:val="003C4E4A"/>
    <w:rsid w:val="003C7441"/>
    <w:rsid w:val="003D6488"/>
    <w:rsid w:val="00410CA1"/>
    <w:rsid w:val="00456DBA"/>
    <w:rsid w:val="00464EEA"/>
    <w:rsid w:val="00477480"/>
    <w:rsid w:val="00477AC9"/>
    <w:rsid w:val="00484D46"/>
    <w:rsid w:val="00487129"/>
    <w:rsid w:val="004935E0"/>
    <w:rsid w:val="004961AD"/>
    <w:rsid w:val="004A2347"/>
    <w:rsid w:val="004C11BC"/>
    <w:rsid w:val="005311B9"/>
    <w:rsid w:val="005406AC"/>
    <w:rsid w:val="00547BF5"/>
    <w:rsid w:val="00567E41"/>
    <w:rsid w:val="00570362"/>
    <w:rsid w:val="00575EA3"/>
    <w:rsid w:val="00591917"/>
    <w:rsid w:val="005B6280"/>
    <w:rsid w:val="005E2087"/>
    <w:rsid w:val="00601404"/>
    <w:rsid w:val="00607A21"/>
    <w:rsid w:val="00615748"/>
    <w:rsid w:val="00617A8A"/>
    <w:rsid w:val="00622AAE"/>
    <w:rsid w:val="0062570F"/>
    <w:rsid w:val="0063676E"/>
    <w:rsid w:val="00637DB9"/>
    <w:rsid w:val="0064511C"/>
    <w:rsid w:val="00647EDC"/>
    <w:rsid w:val="006622F0"/>
    <w:rsid w:val="00672AEB"/>
    <w:rsid w:val="00675011"/>
    <w:rsid w:val="006754F5"/>
    <w:rsid w:val="006D0E1A"/>
    <w:rsid w:val="00702465"/>
    <w:rsid w:val="007060A9"/>
    <w:rsid w:val="00706418"/>
    <w:rsid w:val="007272CC"/>
    <w:rsid w:val="007323AE"/>
    <w:rsid w:val="00734F06"/>
    <w:rsid w:val="007709A9"/>
    <w:rsid w:val="007852F2"/>
    <w:rsid w:val="007867A8"/>
    <w:rsid w:val="00793765"/>
    <w:rsid w:val="007A4944"/>
    <w:rsid w:val="007C3281"/>
    <w:rsid w:val="007E0490"/>
    <w:rsid w:val="007E1136"/>
    <w:rsid w:val="007E37CF"/>
    <w:rsid w:val="007E3EC2"/>
    <w:rsid w:val="007E5ADD"/>
    <w:rsid w:val="007F3D0E"/>
    <w:rsid w:val="008109CC"/>
    <w:rsid w:val="00823E29"/>
    <w:rsid w:val="00830446"/>
    <w:rsid w:val="00835BE9"/>
    <w:rsid w:val="00864209"/>
    <w:rsid w:val="00880582"/>
    <w:rsid w:val="00896538"/>
    <w:rsid w:val="008A746C"/>
    <w:rsid w:val="008C6F7F"/>
    <w:rsid w:val="008C7BFE"/>
    <w:rsid w:val="008D51EA"/>
    <w:rsid w:val="008F0E40"/>
    <w:rsid w:val="008F1162"/>
    <w:rsid w:val="008F1B47"/>
    <w:rsid w:val="00903AE4"/>
    <w:rsid w:val="00903B20"/>
    <w:rsid w:val="00906FB3"/>
    <w:rsid w:val="0091020B"/>
    <w:rsid w:val="00911DE6"/>
    <w:rsid w:val="00922666"/>
    <w:rsid w:val="00927042"/>
    <w:rsid w:val="009422BC"/>
    <w:rsid w:val="009620F7"/>
    <w:rsid w:val="00966BA1"/>
    <w:rsid w:val="009715B9"/>
    <w:rsid w:val="00976FE8"/>
    <w:rsid w:val="00985A58"/>
    <w:rsid w:val="009B0257"/>
    <w:rsid w:val="009B5994"/>
    <w:rsid w:val="009C3722"/>
    <w:rsid w:val="009C37E6"/>
    <w:rsid w:val="009C6723"/>
    <w:rsid w:val="009F5715"/>
    <w:rsid w:val="00A033FD"/>
    <w:rsid w:val="00A2559C"/>
    <w:rsid w:val="00A278E9"/>
    <w:rsid w:val="00A33415"/>
    <w:rsid w:val="00A360BC"/>
    <w:rsid w:val="00A457B1"/>
    <w:rsid w:val="00A71DC3"/>
    <w:rsid w:val="00AA5CEC"/>
    <w:rsid w:val="00AC17F6"/>
    <w:rsid w:val="00AC4E50"/>
    <w:rsid w:val="00AE09BC"/>
    <w:rsid w:val="00AF5914"/>
    <w:rsid w:val="00B00985"/>
    <w:rsid w:val="00B053FB"/>
    <w:rsid w:val="00B276D8"/>
    <w:rsid w:val="00B35E7A"/>
    <w:rsid w:val="00BA4755"/>
    <w:rsid w:val="00BA608E"/>
    <w:rsid w:val="00BB38C8"/>
    <w:rsid w:val="00BE3C5D"/>
    <w:rsid w:val="00BE407D"/>
    <w:rsid w:val="00C05C4E"/>
    <w:rsid w:val="00C307FE"/>
    <w:rsid w:val="00C3288B"/>
    <w:rsid w:val="00C35BEC"/>
    <w:rsid w:val="00C40C2E"/>
    <w:rsid w:val="00C57BEA"/>
    <w:rsid w:val="00C62AD9"/>
    <w:rsid w:val="00C64181"/>
    <w:rsid w:val="00C8137E"/>
    <w:rsid w:val="00C845C1"/>
    <w:rsid w:val="00C976C2"/>
    <w:rsid w:val="00CA3FA9"/>
    <w:rsid w:val="00CA73ED"/>
    <w:rsid w:val="00CB20E9"/>
    <w:rsid w:val="00CB76B5"/>
    <w:rsid w:val="00CC0F02"/>
    <w:rsid w:val="00CD674B"/>
    <w:rsid w:val="00CF01BA"/>
    <w:rsid w:val="00D00570"/>
    <w:rsid w:val="00D31B2E"/>
    <w:rsid w:val="00D5708B"/>
    <w:rsid w:val="00D602F5"/>
    <w:rsid w:val="00D71A8C"/>
    <w:rsid w:val="00D87692"/>
    <w:rsid w:val="00DA2C88"/>
    <w:rsid w:val="00DC1A8A"/>
    <w:rsid w:val="00DC2252"/>
    <w:rsid w:val="00DD0F67"/>
    <w:rsid w:val="00DD56C9"/>
    <w:rsid w:val="00DF647D"/>
    <w:rsid w:val="00E139A7"/>
    <w:rsid w:val="00E1574E"/>
    <w:rsid w:val="00E17F35"/>
    <w:rsid w:val="00E34B96"/>
    <w:rsid w:val="00E65661"/>
    <w:rsid w:val="00E83A36"/>
    <w:rsid w:val="00E85C8C"/>
    <w:rsid w:val="00EA65CE"/>
    <w:rsid w:val="00EB5CBE"/>
    <w:rsid w:val="00EC6AFF"/>
    <w:rsid w:val="00EC765C"/>
    <w:rsid w:val="00EF0E37"/>
    <w:rsid w:val="00F04351"/>
    <w:rsid w:val="00F12B0A"/>
    <w:rsid w:val="00F14A99"/>
    <w:rsid w:val="00F4746A"/>
    <w:rsid w:val="00F52CD3"/>
    <w:rsid w:val="00F64F45"/>
    <w:rsid w:val="00FA77BE"/>
    <w:rsid w:val="00FC7625"/>
    <w:rsid w:val="00FD2870"/>
    <w:rsid w:val="00FD597E"/>
    <w:rsid w:val="00FD7039"/>
    <w:rsid w:val="03FEA715"/>
    <w:rsid w:val="073647D7"/>
    <w:rsid w:val="0DC26EC9"/>
    <w:rsid w:val="10F5A62A"/>
    <w:rsid w:val="11974C18"/>
    <w:rsid w:val="1278FA7E"/>
    <w:rsid w:val="1DAA724E"/>
    <w:rsid w:val="1E544624"/>
    <w:rsid w:val="21BF0B86"/>
    <w:rsid w:val="29E0E7E8"/>
    <w:rsid w:val="2BCB20CC"/>
    <w:rsid w:val="2D840A20"/>
    <w:rsid w:val="31D2D170"/>
    <w:rsid w:val="39BECBAC"/>
    <w:rsid w:val="3DA9259A"/>
    <w:rsid w:val="403E47E2"/>
    <w:rsid w:val="41E8F53A"/>
    <w:rsid w:val="41F31C41"/>
    <w:rsid w:val="42021D97"/>
    <w:rsid w:val="4514CB86"/>
    <w:rsid w:val="4600BD96"/>
    <w:rsid w:val="464B301F"/>
    <w:rsid w:val="485836BE"/>
    <w:rsid w:val="494BF9B1"/>
    <w:rsid w:val="55841FFB"/>
    <w:rsid w:val="59531C25"/>
    <w:rsid w:val="59C4823A"/>
    <w:rsid w:val="5A23E348"/>
    <w:rsid w:val="5C7539A3"/>
    <w:rsid w:val="5E1C6641"/>
    <w:rsid w:val="5FB836A2"/>
    <w:rsid w:val="62EFD764"/>
    <w:rsid w:val="6C325380"/>
    <w:rsid w:val="6C857ED3"/>
    <w:rsid w:val="71721853"/>
    <w:rsid w:val="72B07265"/>
    <w:rsid w:val="780BF979"/>
    <w:rsid w:val="79A7C9DA"/>
    <w:rsid w:val="7E7B3AFD"/>
    <w:rsid w:val="7E837C17"/>
    <w:rsid w:val="7FAF3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47E67"/>
  <w15:chartTrackingRefBased/>
  <w15:docId w15:val="{4294229E-6EDD-0648-9D97-3F73276E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outlineLvl w:val="0"/>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Salutation">
    <w:name w:val="Salutation"/>
    <w:basedOn w:val="Normal"/>
    <w:semiHidden/>
    <w:pPr>
      <w:tabs>
        <w:tab w:val="left" w:pos="1860"/>
      </w:tabs>
      <w:autoSpaceDE w:val="0"/>
      <w:autoSpaceDN w:val="0"/>
      <w:adjustRightInd w:val="0"/>
      <w:ind w:left="709"/>
    </w:pPr>
    <w:rPr>
      <w:rFonts w:cs="Arial"/>
      <w:szCs w:val="22"/>
    </w:rPr>
  </w:style>
  <w:style w:type="paragraph" w:customStyle="1" w:styleId="LetterTitle">
    <w:name w:val="Letter Title"/>
    <w:basedOn w:val="Normal"/>
    <w:pPr>
      <w:tabs>
        <w:tab w:val="left" w:pos="1860"/>
      </w:tabs>
      <w:overflowPunct w:val="0"/>
      <w:autoSpaceDE w:val="0"/>
      <w:autoSpaceDN w:val="0"/>
      <w:adjustRightInd w:val="0"/>
      <w:ind w:left="709"/>
      <w:textAlignment w:val="baseline"/>
    </w:pPr>
    <w:rPr>
      <w:b/>
      <w:szCs w:val="20"/>
      <w:lang w:val="en-US"/>
    </w:rPr>
  </w:style>
  <w:style w:type="paragraph" w:customStyle="1" w:styleId="Body">
    <w:name w:val="Body"/>
    <w:basedOn w:val="Normal"/>
    <w:pPr>
      <w:tabs>
        <w:tab w:val="left" w:pos="1860"/>
      </w:tabs>
      <w:overflowPunct w:val="0"/>
      <w:autoSpaceDE w:val="0"/>
      <w:autoSpaceDN w:val="0"/>
      <w:adjustRightInd w:val="0"/>
      <w:ind w:left="709"/>
      <w:textAlignment w:val="baseline"/>
    </w:pPr>
    <w:rPr>
      <w:szCs w:val="20"/>
      <w:lang w:val="en-US"/>
    </w:rP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sz w:val="24"/>
      <w:lang w:val="en-US"/>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BE3C5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E3C5D"/>
    <w:rPr>
      <w:sz w:val="18"/>
      <w:szCs w:val="18"/>
    </w:rPr>
  </w:style>
  <w:style w:type="paragraph" w:customStyle="1" w:styleId="DefaultText">
    <w:name w:val="Default Text"/>
    <w:basedOn w:val="Normal"/>
    <w:rsid w:val="00135F9C"/>
    <w:pPr>
      <w:autoSpaceDE w:val="0"/>
      <w:autoSpaceDN w:val="0"/>
      <w:adjustRightInd w:val="0"/>
    </w:pPr>
    <w:rPr>
      <w:rFonts w:ascii="Times New Roman" w:hAnsi="Times New Roman"/>
      <w:sz w:val="24"/>
      <w:lang w:val="en-US"/>
    </w:rPr>
  </w:style>
  <w:style w:type="paragraph" w:customStyle="1" w:styleId="DefaultText1">
    <w:name w:val="Default Text:1"/>
    <w:basedOn w:val="Normal"/>
    <w:rsid w:val="00FD2870"/>
    <w:pPr>
      <w:autoSpaceDE w:val="0"/>
      <w:autoSpaceDN w:val="0"/>
      <w:adjustRightInd w:val="0"/>
    </w:pPr>
    <w:rPr>
      <w:rFonts w:ascii="Times New Roman" w:hAnsi="Times New Roman"/>
      <w:sz w:val="24"/>
      <w:lang w:val="en-US"/>
    </w:rPr>
  </w:style>
  <w:style w:type="paragraph" w:styleId="ListParagraph">
    <w:name w:val="List Paragraph"/>
    <w:basedOn w:val="Normal"/>
    <w:uiPriority w:val="34"/>
    <w:qFormat/>
    <w:rsid w:val="00D31B2E"/>
    <w:pPr>
      <w:ind w:left="720"/>
      <w:contextualSpacing/>
    </w:pPr>
  </w:style>
  <w:style w:type="character" w:styleId="Strong">
    <w:name w:val="Strong"/>
    <w:basedOn w:val="DefaultParagraphFont"/>
    <w:uiPriority w:val="22"/>
    <w:qFormat/>
    <w:rsid w:val="00C845C1"/>
    <w:rPr>
      <w:b/>
      <w:bCs/>
    </w:rPr>
  </w:style>
  <w:style w:type="paragraph" w:styleId="Revision">
    <w:name w:val="Revision"/>
    <w:hidden/>
    <w:uiPriority w:val="99"/>
    <w:semiHidden/>
    <w:rsid w:val="00A457B1"/>
    <w:rPr>
      <w:rFonts w:ascii="Arial" w:hAnsi="Arial"/>
      <w:sz w:val="22"/>
      <w:szCs w:val="24"/>
    </w:rPr>
  </w:style>
  <w:style w:type="paragraph" w:styleId="BodyText">
    <w:name w:val="Body Text"/>
    <w:basedOn w:val="Normal"/>
    <w:link w:val="BodyTextChar"/>
    <w:semiHidden/>
    <w:rsid w:val="002C24B9"/>
    <w:rPr>
      <w:rFonts w:cs="Arial"/>
    </w:rPr>
  </w:style>
  <w:style w:type="character" w:customStyle="1" w:styleId="BodyTextChar">
    <w:name w:val="Body Text Char"/>
    <w:basedOn w:val="DefaultParagraphFont"/>
    <w:link w:val="BodyText"/>
    <w:semiHidden/>
    <w:rsid w:val="002C24B9"/>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716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header" Target="header2.xml" /><Relationship Id="rId7" Type="http://schemas.openxmlformats.org/officeDocument/2006/relationships/webSettings" Target="webSettings.xml" /><Relationship Id="rId12" Type="http://schemas.openxmlformats.org/officeDocument/2006/relationships/footer" Target="footer2.xml" /><Relationship Id="rId6" Type="http://schemas.openxmlformats.org/officeDocument/2006/relationships/settings" Target="settings.xml" /><Relationship Id="rId11" Type="http://schemas.openxmlformats.org/officeDocument/2006/relationships/header" Target="header1.xml" /><Relationship Id="rId5" Type="http://schemas.openxmlformats.org/officeDocument/2006/relationships/styles" Target="styl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fontTable" Target="fontTable.xml" />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~0359398</Template>
  <TotalTime>3</TotalTime>
  <Pages>4</Pages>
  <Words>1202</Words>
  <Characters>7291</Characters>
  <Application>Microsoft Office Word</Application>
  <DocSecurity>0</DocSecurity>
  <Lines>60</Lines>
  <Paragraphs>16</Paragraphs>
  <ScaleCrop>false</ScaleCrop>
  <Company>St Helens MBC</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Chris Collinge</cp:lastModifiedBy>
  <cp:revision>2</cp:revision>
  <cp:lastPrinted>2012-01-04T15:25:00Z</cp:lastPrinted>
  <dcterms:created xsi:type="dcterms:W3CDTF">2025-03-17T17:10:00Z</dcterms:created>
  <dcterms:modified xsi:type="dcterms:W3CDTF">2025-03-17T17:10:00Z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0x010100EB7F0FCABED2CB4AB9CFF2E5CDCD1E48</vt:lpwstr>
  </property>
</Properties>
</file>